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B4530" w14:textId="77777777" w:rsidR="00F827C9" w:rsidRPr="001050EA" w:rsidRDefault="00F827C9" w:rsidP="007F053E">
      <w:pPr>
        <w:pStyle w:val="Textoindependiente"/>
        <w:ind w:left="284"/>
        <w:rPr>
          <w:spacing w:val="0"/>
          <w:sz w:val="18"/>
          <w:szCs w:val="18"/>
          <w:lang w:val="es-ES_tradnl"/>
        </w:rPr>
      </w:pPr>
    </w:p>
    <w:p w14:paraId="773A4EA0" w14:textId="77777777" w:rsidR="00F827C9" w:rsidRPr="001050EA" w:rsidRDefault="00E65CC2" w:rsidP="007F053E">
      <w:pPr>
        <w:pStyle w:val="Textoindependiente"/>
        <w:ind w:left="284"/>
        <w:jc w:val="center"/>
        <w:rPr>
          <w:spacing w:val="0"/>
          <w:sz w:val="18"/>
          <w:szCs w:val="18"/>
          <w:lang w:val="es-ES_tradnl"/>
        </w:rPr>
      </w:pPr>
      <w:r w:rsidRPr="001050EA">
        <w:rPr>
          <w:noProof/>
          <w:position w:val="-66"/>
          <w:sz w:val="18"/>
          <w:szCs w:val="18"/>
        </w:rPr>
        <w:object w:dxaOrig="2920" w:dyaOrig="1480" w14:anchorId="00D81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73.5pt" o:ole="">
            <v:imagedata r:id="rId11" o:title=""/>
          </v:shape>
          <o:OLEObject Type="Embed" ProgID="Equation.3" ShapeID="_x0000_i1025" DrawAspect="Content" ObjectID="_1749645401" r:id="rId12"/>
        </w:object>
      </w:r>
    </w:p>
    <w:p w14:paraId="12E74AA3" w14:textId="77777777" w:rsidR="00F827C9" w:rsidRPr="001050EA" w:rsidRDefault="00F827C9" w:rsidP="007F053E">
      <w:pPr>
        <w:pStyle w:val="Textoindependiente"/>
        <w:ind w:left="284"/>
        <w:rPr>
          <w:spacing w:val="0"/>
          <w:sz w:val="18"/>
          <w:szCs w:val="18"/>
          <w:lang w:val="es-ES_tradnl"/>
        </w:rPr>
      </w:pPr>
      <w:r w:rsidRPr="001050EA">
        <w:rPr>
          <w:spacing w:val="0"/>
          <w:sz w:val="18"/>
          <w:szCs w:val="18"/>
          <w:lang w:val="es-ES_tradnl"/>
        </w:rPr>
        <w:t>Donde:</w:t>
      </w:r>
    </w:p>
    <w:p w14:paraId="4E270217" w14:textId="77777777" w:rsidR="00F827C9" w:rsidRPr="001050EA" w:rsidRDefault="00F827C9" w:rsidP="007F053E">
      <w:pPr>
        <w:pStyle w:val="Textoindependiente"/>
        <w:ind w:left="284"/>
        <w:rPr>
          <w:spacing w:val="0"/>
          <w:sz w:val="18"/>
          <w:szCs w:val="18"/>
          <w:lang w:val="es-ES_tradnl"/>
        </w:rPr>
      </w:pPr>
    </w:p>
    <w:p w14:paraId="49881302" w14:textId="5DCF4582" w:rsidR="00F827C9" w:rsidRPr="001050EA" w:rsidRDefault="00F827C9" w:rsidP="007F053E">
      <w:pPr>
        <w:pStyle w:val="Textoindependiente"/>
        <w:ind w:left="284"/>
        <w:rPr>
          <w:spacing w:val="0"/>
          <w:sz w:val="18"/>
          <w:szCs w:val="18"/>
          <w:lang w:val="es-ES_tradnl"/>
        </w:rPr>
      </w:pPr>
      <w:r w:rsidRPr="001050EA">
        <w:rPr>
          <w:i/>
          <w:iCs/>
          <w:spacing w:val="0"/>
          <w:sz w:val="18"/>
          <w:szCs w:val="18"/>
          <w:lang w:val="es-ES_tradnl"/>
        </w:rPr>
        <w:t>Fj</w:t>
      </w:r>
      <w:r w:rsidRPr="001050EA">
        <w:rPr>
          <w:spacing w:val="0"/>
          <w:sz w:val="18"/>
          <w:szCs w:val="18"/>
          <w:lang w:val="es-ES_tradnl"/>
        </w:rPr>
        <w:tab/>
      </w:r>
      <w:r w:rsidRPr="001050EA">
        <w:rPr>
          <w:i/>
          <w:iCs/>
          <w:spacing w:val="0"/>
          <w:sz w:val="18"/>
          <w:szCs w:val="18"/>
          <w:lang w:val="es-ES_tradnl"/>
        </w:rPr>
        <w:t>j-</w:t>
      </w:r>
      <w:r w:rsidRPr="001050EA">
        <w:rPr>
          <w:spacing w:val="0"/>
          <w:sz w:val="18"/>
          <w:szCs w:val="18"/>
          <w:lang w:val="es-ES_tradnl"/>
        </w:rPr>
        <w:t xml:space="preserve">ésimo flujo de fondos del instrumento, </w:t>
      </w:r>
      <w:r w:rsidRPr="001050EA">
        <w:rPr>
          <w:i/>
          <w:iCs/>
          <w:spacing w:val="0"/>
          <w:sz w:val="18"/>
          <w:szCs w:val="18"/>
          <w:lang w:val="es-ES_tradnl"/>
        </w:rPr>
        <w:t>j</w:t>
      </w:r>
      <w:r w:rsidRPr="001050EA">
        <w:rPr>
          <w:spacing w:val="0"/>
          <w:sz w:val="18"/>
          <w:szCs w:val="18"/>
          <w:lang w:val="es-ES_tradnl"/>
        </w:rPr>
        <w:t xml:space="preserve"> =</w:t>
      </w:r>
      <w:r w:rsidRPr="001050EA">
        <w:rPr>
          <w:i/>
          <w:iCs/>
          <w:spacing w:val="0"/>
          <w:sz w:val="18"/>
          <w:szCs w:val="18"/>
          <w:lang w:val="es-ES_tradnl"/>
        </w:rPr>
        <w:t>1, m</w:t>
      </w:r>
      <w:r w:rsidRPr="001050EA">
        <w:rPr>
          <w:spacing w:val="0"/>
          <w:sz w:val="18"/>
          <w:szCs w:val="18"/>
          <w:lang w:val="es-ES_tradnl"/>
        </w:rPr>
        <w:t>.</w:t>
      </w:r>
    </w:p>
    <w:p w14:paraId="044E07BA" w14:textId="77777777" w:rsidR="00F827C9" w:rsidRPr="001050EA" w:rsidRDefault="00F827C9" w:rsidP="007F053E">
      <w:pPr>
        <w:pStyle w:val="Textoindependiente"/>
        <w:ind w:left="284"/>
        <w:rPr>
          <w:spacing w:val="0"/>
          <w:sz w:val="18"/>
          <w:szCs w:val="18"/>
          <w:lang w:val="es-ES_tradnl"/>
        </w:rPr>
      </w:pPr>
      <w:r w:rsidRPr="001050EA">
        <w:rPr>
          <w:i/>
          <w:iCs/>
          <w:spacing w:val="0"/>
          <w:sz w:val="18"/>
          <w:szCs w:val="18"/>
          <w:lang w:val="es-ES_tradnl"/>
        </w:rPr>
        <w:t>t</w:t>
      </w:r>
      <w:r w:rsidRPr="001050EA">
        <w:rPr>
          <w:i/>
          <w:iCs/>
          <w:spacing w:val="0"/>
          <w:sz w:val="18"/>
          <w:szCs w:val="18"/>
          <w:vertAlign w:val="subscript"/>
          <w:lang w:val="es-ES_tradnl"/>
        </w:rPr>
        <w:t>j</w:t>
      </w:r>
      <w:r w:rsidRPr="001050EA">
        <w:rPr>
          <w:i/>
          <w:iCs/>
          <w:spacing w:val="0"/>
          <w:sz w:val="18"/>
          <w:szCs w:val="18"/>
          <w:vertAlign w:val="subscript"/>
          <w:lang w:val="es-ES_tradnl"/>
        </w:rPr>
        <w:tab/>
      </w:r>
      <w:r w:rsidRPr="001050EA">
        <w:rPr>
          <w:spacing w:val="0"/>
          <w:sz w:val="18"/>
          <w:szCs w:val="18"/>
          <w:lang w:val="es-ES_tradnl"/>
        </w:rPr>
        <w:t xml:space="preserve">tiempo restante hasta el </w:t>
      </w:r>
      <w:r w:rsidRPr="001050EA">
        <w:rPr>
          <w:i/>
          <w:iCs/>
          <w:spacing w:val="0"/>
          <w:sz w:val="18"/>
          <w:szCs w:val="18"/>
          <w:lang w:val="es-ES_tradnl"/>
        </w:rPr>
        <w:t>j-</w:t>
      </w:r>
      <w:r w:rsidRPr="001050EA">
        <w:rPr>
          <w:spacing w:val="0"/>
          <w:sz w:val="18"/>
          <w:szCs w:val="18"/>
          <w:lang w:val="es-ES_tradnl"/>
        </w:rPr>
        <w:t>ésimo flujo medido en número de años (número de días/365).</w:t>
      </w:r>
    </w:p>
    <w:p w14:paraId="408B0F6F" w14:textId="14999C29" w:rsidR="00F827C9" w:rsidRPr="001050EA" w:rsidRDefault="00F827C9" w:rsidP="007F053E">
      <w:pPr>
        <w:pStyle w:val="Textoindependiente"/>
        <w:ind w:left="284"/>
        <w:rPr>
          <w:spacing w:val="0"/>
          <w:sz w:val="18"/>
          <w:szCs w:val="18"/>
          <w:lang w:val="es-ES_tradnl"/>
        </w:rPr>
      </w:pPr>
      <w:r w:rsidRPr="001050EA">
        <w:rPr>
          <w:i/>
          <w:iCs/>
          <w:spacing w:val="0"/>
          <w:sz w:val="18"/>
          <w:szCs w:val="18"/>
          <w:lang w:val="es-ES_tradnl"/>
        </w:rPr>
        <w:t>r</w:t>
      </w:r>
      <w:r w:rsidRPr="001050EA">
        <w:rPr>
          <w:spacing w:val="0"/>
          <w:sz w:val="18"/>
          <w:szCs w:val="18"/>
          <w:lang w:val="es-ES_tradnl"/>
        </w:rPr>
        <w:tab/>
        <w:t xml:space="preserve">Último rendimiento disponible en la fecha de cálculo (tasa efectiva anual). Es </w:t>
      </w:r>
      <w:r w:rsidR="00A64C93" w:rsidRPr="001050EA">
        <w:rPr>
          <w:spacing w:val="0"/>
          <w:sz w:val="18"/>
          <w:szCs w:val="18"/>
          <w:lang w:val="es-ES_tradnl"/>
        </w:rPr>
        <w:t>decir,</w:t>
      </w:r>
      <w:r w:rsidRPr="001050EA">
        <w:rPr>
          <w:spacing w:val="0"/>
          <w:sz w:val="18"/>
          <w:szCs w:val="18"/>
          <w:lang w:val="es-ES_tradnl"/>
        </w:rPr>
        <w:t xml:space="preserve"> la última tasa de descuento disponible para el título, de acuerdo con la información para valoración suministrada por el proveedor de precios designado como oficial para el segmento correspondiente.</w:t>
      </w:r>
    </w:p>
    <w:p w14:paraId="31DBFD40" w14:textId="77777777" w:rsidR="00F827C9" w:rsidRPr="001050EA" w:rsidRDefault="00F827C9" w:rsidP="007F053E">
      <w:pPr>
        <w:pStyle w:val="Textoindependiente"/>
        <w:ind w:left="284"/>
        <w:rPr>
          <w:spacing w:val="0"/>
          <w:sz w:val="18"/>
          <w:szCs w:val="18"/>
          <w:lang w:val="es-ES_tradnl"/>
        </w:rPr>
      </w:pPr>
    </w:p>
    <w:p w14:paraId="5F8F579D" w14:textId="77777777" w:rsidR="00F827C9" w:rsidRPr="001050EA" w:rsidRDefault="00F827C9" w:rsidP="007F053E">
      <w:pPr>
        <w:pStyle w:val="Textoindependiente"/>
        <w:ind w:left="284"/>
        <w:rPr>
          <w:spacing w:val="0"/>
          <w:sz w:val="18"/>
          <w:szCs w:val="18"/>
          <w:lang w:val="es-ES_tradnl"/>
        </w:rPr>
      </w:pPr>
      <w:r w:rsidRPr="001050EA">
        <w:rPr>
          <w:i/>
          <w:iCs/>
          <w:spacing w:val="0"/>
          <w:sz w:val="18"/>
          <w:szCs w:val="18"/>
          <w:lang w:val="es-ES_tradnl"/>
        </w:rPr>
        <w:t>m</w:t>
      </w:r>
      <w:r w:rsidR="001625E6" w:rsidRPr="001050EA">
        <w:rPr>
          <w:spacing w:val="0"/>
          <w:sz w:val="18"/>
          <w:szCs w:val="18"/>
          <w:lang w:val="es-ES_tradnl"/>
        </w:rPr>
        <w:tab/>
      </w:r>
      <w:r w:rsidRPr="001050EA">
        <w:rPr>
          <w:spacing w:val="0"/>
          <w:sz w:val="18"/>
          <w:szCs w:val="18"/>
          <w:lang w:val="es-ES_tradnl"/>
        </w:rPr>
        <w:t>Número de flujos futuros de efectivo asociados al instrumento.</w:t>
      </w:r>
    </w:p>
    <w:p w14:paraId="19211A4C" w14:textId="77777777" w:rsidR="00F827C9" w:rsidRPr="001050EA" w:rsidRDefault="00F827C9" w:rsidP="007F053E">
      <w:pPr>
        <w:pStyle w:val="Textoindependiente"/>
        <w:ind w:left="284"/>
        <w:rPr>
          <w:spacing w:val="0"/>
          <w:sz w:val="18"/>
          <w:szCs w:val="18"/>
          <w:lang w:val="es-ES_tradnl"/>
        </w:rPr>
      </w:pPr>
    </w:p>
    <w:p w14:paraId="25FA9D8B" w14:textId="77777777" w:rsidR="00F827C9" w:rsidRPr="001050EA" w:rsidRDefault="00F827C9" w:rsidP="007F053E">
      <w:pPr>
        <w:pStyle w:val="Textoindependiente"/>
        <w:ind w:left="284"/>
        <w:rPr>
          <w:spacing w:val="0"/>
          <w:sz w:val="18"/>
          <w:szCs w:val="18"/>
          <w:lang w:val="es-ES_tradnl"/>
        </w:rPr>
      </w:pPr>
      <w:r w:rsidRPr="001050EA">
        <w:rPr>
          <w:spacing w:val="0"/>
          <w:sz w:val="18"/>
          <w:szCs w:val="18"/>
          <w:lang w:val="es-ES_tradnl"/>
        </w:rPr>
        <w:t>La duración deberá ser menor que la madurez contractual del instrumento, salvo en aquellos casos en que el instrumento tiene un único flujo de efectivo que ocurre en la fecha de vencimiento.</w:t>
      </w:r>
    </w:p>
    <w:p w14:paraId="1A7A9F5C" w14:textId="77777777" w:rsidR="00F827C9" w:rsidRPr="001050EA" w:rsidRDefault="00F827C9" w:rsidP="00830C68">
      <w:pPr>
        <w:pStyle w:val="Textoindependiente"/>
        <w:rPr>
          <w:spacing w:val="0"/>
          <w:sz w:val="18"/>
          <w:szCs w:val="18"/>
          <w:lang w:val="es-ES_tradnl"/>
        </w:rPr>
      </w:pPr>
    </w:p>
    <w:p w14:paraId="6D40594C" w14:textId="77777777" w:rsidR="00F827C9" w:rsidRPr="001050EA" w:rsidRDefault="00F827C9" w:rsidP="00C815FF">
      <w:pPr>
        <w:pStyle w:val="Textoindependiente"/>
        <w:numPr>
          <w:ilvl w:val="0"/>
          <w:numId w:val="17"/>
        </w:numPr>
        <w:ind w:firstLine="0"/>
        <w:rPr>
          <w:spacing w:val="0"/>
          <w:sz w:val="18"/>
          <w:szCs w:val="18"/>
        </w:rPr>
      </w:pPr>
      <w:r w:rsidRPr="001050EA">
        <w:rPr>
          <w:spacing w:val="0"/>
          <w:sz w:val="18"/>
          <w:szCs w:val="18"/>
        </w:rPr>
        <w:t>Duración de instrumentos pactados a tasa variable con y sin margen.</w:t>
      </w:r>
    </w:p>
    <w:p w14:paraId="58AEA062" w14:textId="0EA07B68" w:rsidR="00F827C9" w:rsidRPr="001050EA" w:rsidRDefault="00F16635" w:rsidP="00830C68">
      <w:pPr>
        <w:pStyle w:val="Textoindependiente"/>
        <w:rPr>
          <w:spacing w:val="0"/>
          <w:sz w:val="18"/>
          <w:szCs w:val="18"/>
        </w:rPr>
      </w:pPr>
      <w:r>
        <w:rPr>
          <w:noProof/>
          <w:spacing w:val="0"/>
          <w:sz w:val="18"/>
          <w:szCs w:val="18"/>
        </w:rPr>
        <mc:AlternateContent>
          <mc:Choice Requires="wps">
            <w:drawing>
              <wp:anchor distT="0" distB="0" distL="114300" distR="114300" simplePos="0" relativeHeight="251660288" behindDoc="0" locked="0" layoutInCell="1" allowOverlap="1" wp14:anchorId="3DAAFCAE" wp14:editId="44688052">
                <wp:simplePos x="0" y="0"/>
                <wp:positionH relativeFrom="column">
                  <wp:posOffset>43180</wp:posOffset>
                </wp:positionH>
                <wp:positionV relativeFrom="paragraph">
                  <wp:posOffset>62535</wp:posOffset>
                </wp:positionV>
                <wp:extent cx="0" cy="3132000"/>
                <wp:effectExtent l="0" t="0" r="38100" b="11430"/>
                <wp:wrapNone/>
                <wp:docPr id="1646031010" name="Conector recto 1"/>
                <wp:cNvGraphicFramePr/>
                <a:graphic xmlns:a="http://schemas.openxmlformats.org/drawingml/2006/main">
                  <a:graphicData uri="http://schemas.microsoft.com/office/word/2010/wordprocessingShape">
                    <wps:wsp>
                      <wps:cNvCnPr/>
                      <wps:spPr>
                        <a:xfrm flipV="1">
                          <a:off x="0" y="0"/>
                          <a:ext cx="0" cy="3132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du="http://schemas.microsoft.com/office/word/2023/wordml/word16du">
            <w:pict>
              <v:line w14:anchorId="5A0F52F6" id="Conector recto 1"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pt,4.9pt" to="3.4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" strokecolor="black [3213]"/>
            </w:pict>
          </mc:Fallback>
        </mc:AlternateContent>
      </w:r>
    </w:p>
    <w:p w14:paraId="34C7BCC7" w14:textId="77777777" w:rsidR="00F827C9" w:rsidRDefault="00F827C9" w:rsidP="007F053E">
      <w:pPr>
        <w:pStyle w:val="Textoindependiente"/>
        <w:ind w:left="284"/>
        <w:rPr>
          <w:spacing w:val="0"/>
          <w:sz w:val="18"/>
          <w:szCs w:val="18"/>
        </w:rPr>
      </w:pPr>
    </w:p>
    <w:p w14:paraId="58C48D6A" w14:textId="77777777" w:rsidR="00197F08" w:rsidRDefault="00197F08" w:rsidP="007F053E">
      <w:pPr>
        <w:pStyle w:val="Textoindependiente"/>
        <w:ind w:left="284"/>
        <w:rPr>
          <w:spacing w:val="0"/>
          <w:sz w:val="18"/>
          <w:szCs w:val="18"/>
        </w:rPr>
      </w:pPr>
    </w:p>
    <w:p w14:paraId="3C9E6952" w14:textId="77777777" w:rsidR="00197F08" w:rsidRDefault="00197F08" w:rsidP="007F053E">
      <w:pPr>
        <w:pStyle w:val="Textoindependiente"/>
        <w:ind w:left="284"/>
        <w:rPr>
          <w:spacing w:val="0"/>
          <w:sz w:val="18"/>
          <w:szCs w:val="18"/>
        </w:rPr>
      </w:pPr>
    </w:p>
    <w:p w14:paraId="0F785005" w14:textId="77777777" w:rsidR="00197F08" w:rsidRDefault="00197F08" w:rsidP="007F053E">
      <w:pPr>
        <w:pStyle w:val="Textoindependiente"/>
        <w:ind w:left="284"/>
        <w:rPr>
          <w:spacing w:val="0"/>
          <w:sz w:val="18"/>
          <w:szCs w:val="18"/>
        </w:rPr>
      </w:pPr>
    </w:p>
    <w:p w14:paraId="17657C7B" w14:textId="77777777" w:rsidR="00197F08" w:rsidRDefault="00197F08" w:rsidP="007F053E">
      <w:pPr>
        <w:pStyle w:val="Textoindependiente"/>
        <w:ind w:left="284"/>
        <w:rPr>
          <w:spacing w:val="0"/>
          <w:sz w:val="18"/>
          <w:szCs w:val="18"/>
        </w:rPr>
      </w:pPr>
    </w:p>
    <w:p w14:paraId="648042DD" w14:textId="77777777" w:rsidR="00197F08" w:rsidRDefault="00197F08" w:rsidP="007F053E">
      <w:pPr>
        <w:pStyle w:val="Textoindependiente"/>
        <w:ind w:left="284"/>
        <w:rPr>
          <w:spacing w:val="0"/>
          <w:sz w:val="18"/>
          <w:szCs w:val="18"/>
        </w:rPr>
      </w:pPr>
    </w:p>
    <w:p w14:paraId="2A5DA99C" w14:textId="77777777" w:rsidR="00197F08" w:rsidRDefault="00197F08" w:rsidP="007F053E">
      <w:pPr>
        <w:pStyle w:val="Textoindependiente"/>
        <w:ind w:left="284"/>
        <w:rPr>
          <w:spacing w:val="0"/>
          <w:sz w:val="18"/>
          <w:szCs w:val="18"/>
        </w:rPr>
      </w:pPr>
    </w:p>
    <w:p w14:paraId="56C166F2" w14:textId="77777777" w:rsidR="00197F08" w:rsidRDefault="00197F08" w:rsidP="007F053E">
      <w:pPr>
        <w:pStyle w:val="Textoindependiente"/>
        <w:ind w:left="284"/>
        <w:rPr>
          <w:spacing w:val="0"/>
          <w:sz w:val="18"/>
          <w:szCs w:val="18"/>
        </w:rPr>
      </w:pPr>
    </w:p>
    <w:p w14:paraId="45934700" w14:textId="77777777" w:rsidR="00197F08" w:rsidRDefault="00197F08" w:rsidP="007F053E">
      <w:pPr>
        <w:pStyle w:val="Textoindependiente"/>
        <w:ind w:left="284"/>
        <w:rPr>
          <w:spacing w:val="0"/>
          <w:sz w:val="18"/>
          <w:szCs w:val="18"/>
        </w:rPr>
      </w:pPr>
    </w:p>
    <w:p w14:paraId="2ED61E5A" w14:textId="77777777" w:rsidR="00197F08" w:rsidRDefault="00197F08" w:rsidP="007F053E">
      <w:pPr>
        <w:pStyle w:val="Textoindependiente"/>
        <w:ind w:left="284"/>
        <w:rPr>
          <w:spacing w:val="0"/>
          <w:sz w:val="18"/>
          <w:szCs w:val="18"/>
        </w:rPr>
      </w:pPr>
    </w:p>
    <w:p w14:paraId="18108D13" w14:textId="77777777" w:rsidR="00197F08" w:rsidRDefault="00197F08" w:rsidP="007F053E">
      <w:pPr>
        <w:pStyle w:val="Textoindependiente"/>
        <w:ind w:left="284"/>
        <w:rPr>
          <w:spacing w:val="0"/>
          <w:sz w:val="18"/>
          <w:szCs w:val="18"/>
        </w:rPr>
      </w:pPr>
    </w:p>
    <w:p w14:paraId="1080F651" w14:textId="77777777" w:rsidR="00197F08" w:rsidRDefault="00197F08" w:rsidP="007F053E">
      <w:pPr>
        <w:pStyle w:val="Textoindependiente"/>
        <w:ind w:left="284"/>
        <w:rPr>
          <w:spacing w:val="0"/>
          <w:sz w:val="18"/>
          <w:szCs w:val="18"/>
        </w:rPr>
      </w:pPr>
    </w:p>
    <w:p w14:paraId="5820305B" w14:textId="77777777" w:rsidR="00197F08" w:rsidRDefault="00197F08" w:rsidP="007F053E">
      <w:pPr>
        <w:pStyle w:val="Textoindependiente"/>
        <w:ind w:left="284"/>
        <w:rPr>
          <w:spacing w:val="0"/>
          <w:sz w:val="18"/>
          <w:szCs w:val="18"/>
        </w:rPr>
      </w:pPr>
    </w:p>
    <w:p w14:paraId="28A9912F" w14:textId="77777777" w:rsidR="00197F08" w:rsidRDefault="00197F08" w:rsidP="007F053E">
      <w:pPr>
        <w:pStyle w:val="Textoindependiente"/>
        <w:ind w:left="284"/>
        <w:rPr>
          <w:spacing w:val="0"/>
          <w:sz w:val="18"/>
          <w:szCs w:val="18"/>
        </w:rPr>
      </w:pPr>
    </w:p>
    <w:p w14:paraId="2DA31B86" w14:textId="77777777" w:rsidR="00197F08" w:rsidRDefault="00197F08" w:rsidP="007F053E">
      <w:pPr>
        <w:pStyle w:val="Textoindependiente"/>
        <w:ind w:left="284"/>
        <w:rPr>
          <w:spacing w:val="0"/>
          <w:sz w:val="18"/>
          <w:szCs w:val="18"/>
        </w:rPr>
      </w:pPr>
    </w:p>
    <w:p w14:paraId="3AFDB06F" w14:textId="77777777" w:rsidR="00197F08" w:rsidRDefault="00197F08" w:rsidP="007F053E">
      <w:pPr>
        <w:pStyle w:val="Textoindependiente"/>
        <w:ind w:left="284"/>
        <w:rPr>
          <w:spacing w:val="0"/>
          <w:sz w:val="18"/>
          <w:szCs w:val="18"/>
        </w:rPr>
      </w:pPr>
    </w:p>
    <w:p w14:paraId="3FE3495B" w14:textId="77777777" w:rsidR="00197F08" w:rsidRDefault="00197F08" w:rsidP="007F053E">
      <w:pPr>
        <w:pStyle w:val="Textoindependiente"/>
        <w:ind w:left="284"/>
        <w:rPr>
          <w:spacing w:val="0"/>
          <w:sz w:val="18"/>
          <w:szCs w:val="18"/>
        </w:rPr>
      </w:pPr>
    </w:p>
    <w:p w14:paraId="4D705EAB" w14:textId="77777777" w:rsidR="00197F08" w:rsidRDefault="00197F08" w:rsidP="007F053E">
      <w:pPr>
        <w:pStyle w:val="Textoindependiente"/>
        <w:ind w:left="284"/>
        <w:rPr>
          <w:spacing w:val="0"/>
          <w:sz w:val="18"/>
          <w:szCs w:val="18"/>
        </w:rPr>
      </w:pPr>
    </w:p>
    <w:p w14:paraId="2F506994" w14:textId="77777777" w:rsidR="00932B1E" w:rsidRDefault="00932B1E" w:rsidP="007F053E">
      <w:pPr>
        <w:pStyle w:val="Textoindependiente"/>
        <w:ind w:left="284"/>
        <w:rPr>
          <w:spacing w:val="0"/>
          <w:sz w:val="18"/>
          <w:szCs w:val="18"/>
        </w:rPr>
      </w:pPr>
    </w:p>
    <w:p w14:paraId="008FB606" w14:textId="77777777" w:rsidR="00932B1E" w:rsidRDefault="00932B1E" w:rsidP="007F053E">
      <w:pPr>
        <w:pStyle w:val="Textoindependiente"/>
        <w:ind w:left="284"/>
        <w:rPr>
          <w:spacing w:val="0"/>
          <w:sz w:val="18"/>
          <w:szCs w:val="18"/>
        </w:rPr>
      </w:pPr>
    </w:p>
    <w:p w14:paraId="4953AA72" w14:textId="77777777" w:rsidR="00932B1E" w:rsidRPr="001050EA" w:rsidRDefault="00932B1E" w:rsidP="007F053E">
      <w:pPr>
        <w:pStyle w:val="Textoindependiente"/>
        <w:ind w:left="284"/>
        <w:rPr>
          <w:spacing w:val="0"/>
          <w:sz w:val="18"/>
          <w:szCs w:val="18"/>
        </w:rPr>
      </w:pPr>
    </w:p>
    <w:p w14:paraId="2DA2553C" w14:textId="77777777" w:rsidR="00695AFA" w:rsidRDefault="00695AFA" w:rsidP="007F053E">
      <w:pPr>
        <w:pStyle w:val="Textoindependiente"/>
        <w:ind w:left="284"/>
        <w:rPr>
          <w:spacing w:val="0"/>
          <w:sz w:val="18"/>
          <w:szCs w:val="18"/>
        </w:rPr>
      </w:pPr>
    </w:p>
    <w:p w14:paraId="16E807AB" w14:textId="15D66344" w:rsidR="006B5F75" w:rsidRPr="001050EA" w:rsidRDefault="006B5F75" w:rsidP="007F053E">
      <w:pPr>
        <w:pStyle w:val="Textoindependiente"/>
        <w:ind w:left="284"/>
        <w:rPr>
          <w:spacing w:val="0"/>
          <w:sz w:val="18"/>
          <w:szCs w:val="18"/>
        </w:rPr>
      </w:pPr>
      <w:r w:rsidRPr="006B5F75">
        <w:rPr>
          <w:spacing w:val="0"/>
          <w:sz w:val="18"/>
          <w:szCs w:val="18"/>
        </w:rPr>
        <w:t xml:space="preserve">La duración de los títulos “tasa variable” pactados a tasas de referencia </w:t>
      </w:r>
      <w:r w:rsidRPr="006B5F75">
        <w:rPr>
          <w:b/>
          <w:bCs/>
          <w:spacing w:val="0"/>
          <w:sz w:val="18"/>
          <w:szCs w:val="18"/>
        </w:rPr>
        <w:t>local</w:t>
      </w:r>
      <w:r w:rsidR="00B17D61">
        <w:rPr>
          <w:b/>
          <w:bCs/>
          <w:spacing w:val="0"/>
          <w:sz w:val="18"/>
          <w:szCs w:val="18"/>
        </w:rPr>
        <w:t>es</w:t>
      </w:r>
      <w:r w:rsidRPr="006B5F75">
        <w:rPr>
          <w:b/>
          <w:bCs/>
          <w:spacing w:val="0"/>
          <w:sz w:val="18"/>
          <w:szCs w:val="18"/>
        </w:rPr>
        <w:t xml:space="preserve"> o internacional</w:t>
      </w:r>
      <w:r w:rsidR="00B17D61">
        <w:rPr>
          <w:b/>
          <w:bCs/>
          <w:spacing w:val="0"/>
          <w:sz w:val="18"/>
          <w:szCs w:val="18"/>
        </w:rPr>
        <w:t xml:space="preserve">es </w:t>
      </w:r>
      <w:r w:rsidRPr="006B5F75">
        <w:rPr>
          <w:spacing w:val="0"/>
          <w:sz w:val="18"/>
          <w:szCs w:val="18"/>
        </w:rPr>
        <w:t>corresponderá al periodo de tiempo existente hasta el siguiente reprecio, es decir, hasta el siguiente momento en que se revise la tasa para calcular el pago del cupón. Dicha duración deberá ser calculada en número de años</w:t>
      </w:r>
      <w:r w:rsidR="001B1E13">
        <w:rPr>
          <w:spacing w:val="0"/>
          <w:sz w:val="18"/>
          <w:szCs w:val="18"/>
        </w:rPr>
        <w:t>.</w:t>
      </w:r>
    </w:p>
    <w:p w14:paraId="2F19C29A" w14:textId="77777777" w:rsidR="00E857B7" w:rsidRPr="001050EA" w:rsidRDefault="00E857B7" w:rsidP="007F053E">
      <w:pPr>
        <w:pStyle w:val="Textoindependiente"/>
        <w:ind w:left="284" w:hanging="284"/>
        <w:rPr>
          <w:bCs/>
          <w:spacing w:val="0"/>
          <w:sz w:val="18"/>
          <w:szCs w:val="18"/>
          <w:lang w:val="es-ES_tradnl"/>
        </w:rPr>
      </w:pPr>
    </w:p>
    <w:p w14:paraId="08BB24B9" w14:textId="77777777" w:rsidR="00F827C9" w:rsidRPr="001050EA" w:rsidRDefault="00F827C9" w:rsidP="007F053E">
      <w:pPr>
        <w:pStyle w:val="Textoindependiente"/>
        <w:numPr>
          <w:ilvl w:val="0"/>
          <w:numId w:val="17"/>
        </w:numPr>
        <w:ind w:left="284" w:hanging="284"/>
        <w:rPr>
          <w:spacing w:val="0"/>
          <w:sz w:val="18"/>
          <w:szCs w:val="18"/>
        </w:rPr>
      </w:pPr>
      <w:r w:rsidRPr="001050EA">
        <w:rPr>
          <w:spacing w:val="0"/>
          <w:sz w:val="18"/>
          <w:szCs w:val="18"/>
        </w:rPr>
        <w:t>Duración de instrumentos pactados en UVR.</w:t>
      </w:r>
    </w:p>
    <w:p w14:paraId="0E7C8362" w14:textId="77777777" w:rsidR="00F827C9" w:rsidRPr="001050EA" w:rsidRDefault="00F827C9" w:rsidP="007F053E">
      <w:pPr>
        <w:pStyle w:val="Textoindependiente"/>
        <w:ind w:left="284" w:hanging="284"/>
        <w:rPr>
          <w:spacing w:val="0"/>
          <w:sz w:val="18"/>
          <w:szCs w:val="18"/>
        </w:rPr>
      </w:pPr>
    </w:p>
    <w:p w14:paraId="59C90697" w14:textId="77777777" w:rsidR="00F827C9" w:rsidRPr="001050EA" w:rsidRDefault="00F827C9" w:rsidP="007F053E">
      <w:pPr>
        <w:pStyle w:val="Textoindependiente"/>
        <w:ind w:left="284"/>
        <w:rPr>
          <w:spacing w:val="0"/>
          <w:sz w:val="18"/>
          <w:szCs w:val="18"/>
        </w:rPr>
      </w:pPr>
      <w:r w:rsidRPr="001050EA">
        <w:rPr>
          <w:spacing w:val="0"/>
          <w:sz w:val="18"/>
          <w:szCs w:val="18"/>
        </w:rPr>
        <w:t>Para calcular la duración de los instrumentos financieros pactados en Unidades de Valor Real (UVR), los flujos futuros de efectivo deben proyectarse teniendo en cuenta la tasa pactada en UVR. La duración en este caso se calcula siguiendo el procedimiento establecido en el inciso a) del presente numeral.</w:t>
      </w:r>
    </w:p>
    <w:p w14:paraId="100EAD58" w14:textId="77777777" w:rsidR="00F827C9" w:rsidRPr="001050EA" w:rsidRDefault="00F827C9" w:rsidP="007F053E">
      <w:pPr>
        <w:pStyle w:val="Textoindependiente"/>
        <w:ind w:left="284"/>
        <w:rPr>
          <w:spacing w:val="0"/>
          <w:sz w:val="18"/>
          <w:szCs w:val="18"/>
        </w:rPr>
      </w:pPr>
    </w:p>
    <w:p w14:paraId="1E1CBE52" w14:textId="77777777" w:rsidR="00F827C9" w:rsidRPr="001050EA" w:rsidRDefault="00F827C9" w:rsidP="007F053E">
      <w:pPr>
        <w:pStyle w:val="Textoindependiente"/>
        <w:ind w:left="284"/>
        <w:rPr>
          <w:spacing w:val="0"/>
          <w:sz w:val="18"/>
          <w:szCs w:val="18"/>
        </w:rPr>
      </w:pPr>
      <w:r w:rsidRPr="001050EA">
        <w:rPr>
          <w:spacing w:val="0"/>
          <w:sz w:val="18"/>
          <w:szCs w:val="18"/>
        </w:rPr>
        <w:t>Cabe aclarar que el cálculo de la duración no se ve afectado por la unidad en que estén denominados los flujos de efectivo al momento de realizarlo.</w:t>
      </w:r>
    </w:p>
    <w:p w14:paraId="4FBE0FDA" w14:textId="77777777" w:rsidR="00F827C9" w:rsidRPr="001050EA" w:rsidRDefault="00F827C9" w:rsidP="007F053E">
      <w:pPr>
        <w:pStyle w:val="Textoindependiente"/>
        <w:ind w:left="284" w:hanging="284"/>
        <w:rPr>
          <w:spacing w:val="0"/>
          <w:sz w:val="18"/>
          <w:szCs w:val="18"/>
        </w:rPr>
      </w:pPr>
    </w:p>
    <w:p w14:paraId="497303A6" w14:textId="77777777" w:rsidR="00F827C9" w:rsidRPr="001050EA" w:rsidRDefault="00F827C9" w:rsidP="007F053E">
      <w:pPr>
        <w:pStyle w:val="Textoindependiente"/>
        <w:numPr>
          <w:ilvl w:val="0"/>
          <w:numId w:val="17"/>
        </w:numPr>
        <w:ind w:left="284" w:hanging="284"/>
        <w:rPr>
          <w:spacing w:val="0"/>
          <w:sz w:val="18"/>
          <w:szCs w:val="18"/>
        </w:rPr>
      </w:pPr>
      <w:r w:rsidRPr="001050EA">
        <w:rPr>
          <w:spacing w:val="0"/>
          <w:sz w:val="18"/>
          <w:szCs w:val="18"/>
        </w:rPr>
        <w:t>Duración de instrumentos pactados en moneda extranjera.</w:t>
      </w:r>
    </w:p>
    <w:p w14:paraId="5C5FCEE5" w14:textId="77777777" w:rsidR="00F827C9" w:rsidRPr="001050EA" w:rsidRDefault="00F827C9" w:rsidP="007F053E">
      <w:pPr>
        <w:pStyle w:val="Textoindependiente"/>
        <w:ind w:left="284" w:hanging="284"/>
        <w:rPr>
          <w:spacing w:val="0"/>
          <w:sz w:val="18"/>
          <w:szCs w:val="18"/>
        </w:rPr>
      </w:pPr>
    </w:p>
    <w:p w14:paraId="62910DFE" w14:textId="3EAFD57A" w:rsidR="00F827C9" w:rsidRPr="001050EA" w:rsidRDefault="00F827C9" w:rsidP="007F053E">
      <w:pPr>
        <w:pStyle w:val="Textoindependiente"/>
        <w:ind w:left="284"/>
        <w:rPr>
          <w:spacing w:val="0"/>
          <w:sz w:val="18"/>
          <w:szCs w:val="18"/>
        </w:rPr>
      </w:pPr>
      <w:r w:rsidRPr="001050EA">
        <w:rPr>
          <w:spacing w:val="0"/>
          <w:sz w:val="18"/>
          <w:szCs w:val="18"/>
        </w:rPr>
        <w:t>Para calcular la duración de los instrumentos financieros pactados en moneda extranjera, los flujos futuros de efectivo deben proyectarse teniendo en cuenta la tasa pactada en la moneda original. La duración en este caso se calcula siguiendo el procedimiento establecido en los literales a</w:t>
      </w:r>
      <w:r w:rsidR="00961B50" w:rsidRPr="001050EA">
        <w:rPr>
          <w:spacing w:val="0"/>
          <w:sz w:val="18"/>
          <w:szCs w:val="18"/>
        </w:rPr>
        <w:t>.</w:t>
      </w:r>
      <w:r w:rsidRPr="001050EA">
        <w:rPr>
          <w:spacing w:val="0"/>
          <w:sz w:val="18"/>
          <w:szCs w:val="18"/>
        </w:rPr>
        <w:t xml:space="preserve"> y b</w:t>
      </w:r>
      <w:r w:rsidR="00961B50" w:rsidRPr="001050EA">
        <w:rPr>
          <w:spacing w:val="0"/>
          <w:sz w:val="18"/>
          <w:szCs w:val="18"/>
        </w:rPr>
        <w:t>.</w:t>
      </w:r>
      <w:r w:rsidRPr="001050EA">
        <w:rPr>
          <w:spacing w:val="0"/>
          <w:sz w:val="18"/>
          <w:szCs w:val="18"/>
        </w:rPr>
        <w:t xml:space="preserve"> del presente </w:t>
      </w:r>
      <w:r w:rsidR="00961B50" w:rsidRPr="001050EA">
        <w:rPr>
          <w:spacing w:val="0"/>
          <w:sz w:val="18"/>
          <w:szCs w:val="18"/>
        </w:rPr>
        <w:t>sub</w:t>
      </w:r>
      <w:r w:rsidRPr="001050EA">
        <w:rPr>
          <w:spacing w:val="0"/>
          <w:sz w:val="18"/>
          <w:szCs w:val="18"/>
        </w:rPr>
        <w:t>numeral.</w:t>
      </w:r>
    </w:p>
    <w:p w14:paraId="71D2AB34" w14:textId="77777777" w:rsidR="00F827C9" w:rsidRPr="001050EA" w:rsidRDefault="00F827C9" w:rsidP="007F053E">
      <w:pPr>
        <w:pStyle w:val="Textoindependiente"/>
        <w:ind w:left="284"/>
        <w:rPr>
          <w:spacing w:val="0"/>
          <w:sz w:val="18"/>
          <w:szCs w:val="18"/>
        </w:rPr>
      </w:pPr>
    </w:p>
    <w:p w14:paraId="39FED33E" w14:textId="77777777" w:rsidR="00F827C9" w:rsidRPr="001050EA" w:rsidRDefault="00F827C9" w:rsidP="007F053E">
      <w:pPr>
        <w:pStyle w:val="Textoindependiente"/>
        <w:ind w:left="284"/>
        <w:rPr>
          <w:spacing w:val="0"/>
          <w:sz w:val="18"/>
          <w:szCs w:val="18"/>
        </w:rPr>
      </w:pPr>
      <w:r w:rsidRPr="001050EA">
        <w:rPr>
          <w:spacing w:val="0"/>
          <w:sz w:val="18"/>
          <w:szCs w:val="18"/>
        </w:rPr>
        <w:t>Cabe aclarar que el cálculo de la duración no se ve afectado por la unidad en que estén denominados los flujos de efectivo al momento de realizarlo.</w:t>
      </w:r>
    </w:p>
    <w:p w14:paraId="7FFAB3FB" w14:textId="77777777" w:rsidR="00F827C9" w:rsidRPr="001050EA" w:rsidRDefault="00F827C9" w:rsidP="007F053E">
      <w:pPr>
        <w:pStyle w:val="Textoindependiente"/>
        <w:ind w:left="284" w:hanging="284"/>
        <w:rPr>
          <w:spacing w:val="0"/>
          <w:sz w:val="18"/>
          <w:szCs w:val="18"/>
        </w:rPr>
      </w:pPr>
    </w:p>
    <w:p w14:paraId="4FD7A8CE" w14:textId="77777777" w:rsidR="00F827C9" w:rsidRPr="001050EA" w:rsidRDefault="00F827C9" w:rsidP="007F053E">
      <w:pPr>
        <w:pStyle w:val="Textoindependiente"/>
        <w:numPr>
          <w:ilvl w:val="0"/>
          <w:numId w:val="17"/>
        </w:numPr>
        <w:ind w:left="284" w:hanging="284"/>
        <w:rPr>
          <w:spacing w:val="0"/>
          <w:sz w:val="18"/>
          <w:szCs w:val="18"/>
        </w:rPr>
      </w:pPr>
      <w:r w:rsidRPr="001050EA">
        <w:rPr>
          <w:spacing w:val="0"/>
          <w:sz w:val="18"/>
          <w:szCs w:val="18"/>
        </w:rPr>
        <w:t>Duración de instrumentos con opción de prepagos.</w:t>
      </w:r>
    </w:p>
    <w:p w14:paraId="1F73D429" w14:textId="77777777" w:rsidR="00F827C9" w:rsidRPr="001050EA" w:rsidRDefault="00F827C9" w:rsidP="007F053E">
      <w:pPr>
        <w:pStyle w:val="Textoindependiente"/>
        <w:ind w:left="284" w:hanging="284"/>
        <w:rPr>
          <w:spacing w:val="0"/>
          <w:sz w:val="18"/>
          <w:szCs w:val="18"/>
        </w:rPr>
      </w:pPr>
    </w:p>
    <w:p w14:paraId="0A9FEB27" w14:textId="10B4BCB5" w:rsidR="001625E6" w:rsidRPr="001050EA" w:rsidRDefault="00F827C9" w:rsidP="00E14900">
      <w:pPr>
        <w:pStyle w:val="Textoindependiente"/>
        <w:ind w:left="284"/>
        <w:rPr>
          <w:spacing w:val="0"/>
          <w:sz w:val="18"/>
          <w:szCs w:val="18"/>
        </w:rPr>
      </w:pPr>
      <w:r w:rsidRPr="001050EA">
        <w:rPr>
          <w:spacing w:val="0"/>
          <w:sz w:val="18"/>
          <w:szCs w:val="18"/>
        </w:rPr>
        <w:t xml:space="preserve">En el caso de los títulos que incorporen opción de prepagos, su duración se debe calcular de acuerdo con la expresión mencionada en el literal a), </w:t>
      </w:r>
      <w:proofErr w:type="gramStart"/>
      <w:r w:rsidRPr="001050EA">
        <w:rPr>
          <w:spacing w:val="0"/>
          <w:sz w:val="18"/>
          <w:szCs w:val="18"/>
        </w:rPr>
        <w:t xml:space="preserve">utilizándose </w:t>
      </w:r>
      <w:r w:rsidR="00625C37">
        <w:rPr>
          <w:spacing w:val="0"/>
          <w:sz w:val="18"/>
          <w:szCs w:val="18"/>
        </w:rPr>
        <w:t xml:space="preserve"> </w:t>
      </w:r>
      <w:r w:rsidRPr="001050EA">
        <w:rPr>
          <w:spacing w:val="0"/>
          <w:sz w:val="18"/>
          <w:szCs w:val="18"/>
        </w:rPr>
        <w:t>como</w:t>
      </w:r>
      <w:proofErr w:type="gramEnd"/>
      <w:r w:rsidRPr="001050EA">
        <w:rPr>
          <w:spacing w:val="0"/>
          <w:sz w:val="18"/>
          <w:szCs w:val="18"/>
        </w:rPr>
        <w:t xml:space="preserve"> </w:t>
      </w:r>
      <w:r w:rsidR="00625C37">
        <w:rPr>
          <w:spacing w:val="0"/>
          <w:sz w:val="18"/>
          <w:szCs w:val="18"/>
        </w:rPr>
        <w:t xml:space="preserve"> </w:t>
      </w:r>
      <w:r w:rsidRPr="001050EA">
        <w:rPr>
          <w:spacing w:val="0"/>
          <w:sz w:val="18"/>
          <w:szCs w:val="18"/>
        </w:rPr>
        <w:t>referencia</w:t>
      </w:r>
      <w:r w:rsidR="00625C37">
        <w:rPr>
          <w:spacing w:val="0"/>
          <w:sz w:val="18"/>
          <w:szCs w:val="18"/>
        </w:rPr>
        <w:t xml:space="preserve"> </w:t>
      </w:r>
      <w:r w:rsidRPr="001050EA">
        <w:rPr>
          <w:spacing w:val="0"/>
          <w:sz w:val="18"/>
          <w:szCs w:val="18"/>
        </w:rPr>
        <w:t xml:space="preserve"> los</w:t>
      </w:r>
      <w:r w:rsidR="00625C37">
        <w:rPr>
          <w:spacing w:val="0"/>
          <w:sz w:val="18"/>
          <w:szCs w:val="18"/>
        </w:rPr>
        <w:t xml:space="preserve"> </w:t>
      </w:r>
      <w:r w:rsidRPr="001050EA">
        <w:rPr>
          <w:spacing w:val="0"/>
          <w:sz w:val="18"/>
          <w:szCs w:val="18"/>
        </w:rPr>
        <w:t xml:space="preserve"> escenarios </w:t>
      </w:r>
      <w:r w:rsidR="00625C37">
        <w:rPr>
          <w:spacing w:val="0"/>
          <w:sz w:val="18"/>
          <w:szCs w:val="18"/>
        </w:rPr>
        <w:t xml:space="preserve"> </w:t>
      </w:r>
      <w:r w:rsidRPr="001050EA">
        <w:rPr>
          <w:spacing w:val="0"/>
          <w:sz w:val="18"/>
          <w:szCs w:val="18"/>
        </w:rPr>
        <w:t>de</w:t>
      </w:r>
      <w:r w:rsidR="00625C37">
        <w:rPr>
          <w:spacing w:val="0"/>
          <w:sz w:val="18"/>
          <w:szCs w:val="18"/>
        </w:rPr>
        <w:t xml:space="preserve"> </w:t>
      </w:r>
      <w:r w:rsidRPr="001050EA">
        <w:rPr>
          <w:spacing w:val="0"/>
          <w:sz w:val="18"/>
          <w:szCs w:val="18"/>
        </w:rPr>
        <w:t xml:space="preserve"> prepago que </w:t>
      </w:r>
      <w:r w:rsidR="00625C37">
        <w:rPr>
          <w:spacing w:val="0"/>
          <w:sz w:val="18"/>
          <w:szCs w:val="18"/>
        </w:rPr>
        <w:t xml:space="preserve"> </w:t>
      </w:r>
      <w:r w:rsidRPr="001050EA">
        <w:rPr>
          <w:spacing w:val="0"/>
          <w:sz w:val="18"/>
          <w:szCs w:val="18"/>
        </w:rPr>
        <w:t xml:space="preserve">se </w:t>
      </w:r>
    </w:p>
    <w:sectPr w:rsidR="001625E6" w:rsidRPr="001050EA" w:rsidSect="0049189A">
      <w:headerReference w:type="default" r:id="rId13"/>
      <w:footerReference w:type="default" r:id="rId14"/>
      <w:pgSz w:w="12240" w:h="18720" w:code="148"/>
      <w:pgMar w:top="1418" w:right="1701" w:bottom="1276" w:left="1701" w:header="1134" w:footer="739" w:gutter="0"/>
      <w:pgBorders>
        <w:left w:val="single" w:sz="4" w:space="4" w:color="auto"/>
      </w:pgBorders>
      <w:pgNumType w:start="4"/>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FB62F" w14:textId="77777777" w:rsidR="00CD26F4" w:rsidRDefault="00CD26F4">
      <w:r>
        <w:separator/>
      </w:r>
    </w:p>
  </w:endnote>
  <w:endnote w:type="continuationSeparator" w:id="0">
    <w:p w14:paraId="2ECDE546" w14:textId="77777777" w:rsidR="00CD26F4" w:rsidRDefault="00CD26F4">
      <w:r>
        <w:continuationSeparator/>
      </w:r>
    </w:p>
  </w:endnote>
  <w:endnote w:type="continuationNotice" w:id="1">
    <w:p w14:paraId="0397CEE0" w14:textId="77777777" w:rsidR="00CD26F4" w:rsidRDefault="00CD26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1)">
    <w:altName w:val="Arial"/>
    <w:charset w:val="00"/>
    <w:family w:val="swiss"/>
    <w:pitch w:val="variable"/>
    <w:sig w:usb0="00000000"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52AEC" w14:textId="77777777" w:rsidR="00D25E0D" w:rsidRDefault="00D25E0D" w:rsidP="00387AF6">
    <w:pPr>
      <w:pStyle w:val="Piedepgina"/>
      <w:rPr>
        <w:rStyle w:val="Nmerodepgina"/>
        <w:rFonts w:cs="Arial"/>
        <w:b/>
        <w:bCs/>
        <w:spacing w:val="0"/>
        <w:sz w:val="18"/>
        <w:szCs w:val="20"/>
        <w:lang w:val="pt-BR"/>
      </w:rPr>
    </w:pPr>
  </w:p>
  <w:p w14:paraId="67D135B4" w14:textId="739C0299" w:rsidR="008F6CD4" w:rsidRPr="00D803B2" w:rsidRDefault="008F6CD4" w:rsidP="00387AF6">
    <w:pPr>
      <w:pStyle w:val="Piedepgina"/>
      <w:rPr>
        <w:sz w:val="24"/>
      </w:rPr>
    </w:pPr>
    <w:r w:rsidRPr="00D803B2">
      <w:rPr>
        <w:rStyle w:val="Nmerodepgina"/>
        <w:rFonts w:cs="Arial"/>
        <w:b/>
        <w:bCs/>
        <w:spacing w:val="0"/>
        <w:sz w:val="18"/>
        <w:szCs w:val="20"/>
        <w:lang w:val="pt-BR"/>
      </w:rPr>
      <w:t xml:space="preserve">Circular </w:t>
    </w:r>
    <w:proofErr w:type="gramStart"/>
    <w:r w:rsidRPr="00D803B2">
      <w:rPr>
        <w:rStyle w:val="Nmerodepgina"/>
        <w:rFonts w:cs="Arial"/>
        <w:b/>
        <w:bCs/>
        <w:spacing w:val="0"/>
        <w:sz w:val="18"/>
        <w:szCs w:val="20"/>
        <w:lang w:val="pt-BR"/>
      </w:rPr>
      <w:t xml:space="preserve">Externa  </w:t>
    </w:r>
    <w:r w:rsidR="003772DA">
      <w:rPr>
        <w:rStyle w:val="Nmerodepgina"/>
        <w:rFonts w:cs="Arial"/>
        <w:b/>
        <w:bCs/>
        <w:spacing w:val="0"/>
        <w:sz w:val="18"/>
        <w:szCs w:val="20"/>
        <w:lang w:val="pt-BR"/>
      </w:rPr>
      <w:t>011</w:t>
    </w:r>
    <w:proofErr w:type="gramEnd"/>
    <w:r w:rsidRPr="00D803B2">
      <w:rPr>
        <w:rStyle w:val="Nmerodepgina"/>
        <w:rFonts w:cs="Arial"/>
        <w:b/>
        <w:bCs/>
        <w:spacing w:val="0"/>
        <w:sz w:val="18"/>
        <w:szCs w:val="20"/>
        <w:lang w:val="pt-BR"/>
      </w:rPr>
      <w:t xml:space="preserve">  de   20</w:t>
    </w:r>
    <w:r>
      <w:rPr>
        <w:rStyle w:val="Nmerodepgina"/>
        <w:rFonts w:cs="Arial"/>
        <w:b/>
        <w:bCs/>
        <w:spacing w:val="0"/>
        <w:sz w:val="18"/>
        <w:szCs w:val="20"/>
        <w:lang w:val="pt-BR"/>
      </w:rPr>
      <w:t>2</w:t>
    </w:r>
    <w:r w:rsidR="00B40F9D">
      <w:rPr>
        <w:rStyle w:val="Nmerodepgina"/>
        <w:rFonts w:cs="Arial"/>
        <w:b/>
        <w:bCs/>
        <w:spacing w:val="0"/>
        <w:sz w:val="18"/>
        <w:szCs w:val="20"/>
        <w:lang w:val="pt-BR"/>
      </w:rPr>
      <w:t>3</w:t>
    </w:r>
    <w:r w:rsidRPr="00D803B2">
      <w:rPr>
        <w:rStyle w:val="Nmerodepgina"/>
        <w:rFonts w:cs="Arial"/>
        <w:b/>
        <w:bCs/>
        <w:spacing w:val="0"/>
        <w:sz w:val="18"/>
        <w:szCs w:val="20"/>
        <w:lang w:val="pt-BR"/>
      </w:rPr>
      <w:t xml:space="preserve">           </w:t>
    </w:r>
    <w:r>
      <w:rPr>
        <w:rStyle w:val="Nmerodepgina"/>
        <w:rFonts w:cs="Arial"/>
        <w:b/>
        <w:bCs/>
        <w:spacing w:val="0"/>
        <w:sz w:val="18"/>
        <w:szCs w:val="20"/>
        <w:lang w:val="pt-BR"/>
      </w:rPr>
      <w:t xml:space="preserve">                  </w:t>
    </w:r>
    <w:r w:rsidRPr="00D803B2">
      <w:rPr>
        <w:rStyle w:val="Nmerodepgina"/>
        <w:rFonts w:cs="Arial"/>
        <w:b/>
        <w:bCs/>
        <w:spacing w:val="0"/>
        <w:sz w:val="18"/>
        <w:szCs w:val="20"/>
        <w:lang w:val="pt-BR"/>
      </w:rPr>
      <w:t xml:space="preserve">                                                       </w:t>
    </w:r>
    <w:r w:rsidR="00B40F9D">
      <w:rPr>
        <w:rStyle w:val="Nmerodepgina"/>
        <w:rFonts w:cs="Arial"/>
        <w:b/>
        <w:bCs/>
        <w:spacing w:val="0"/>
        <w:sz w:val="18"/>
        <w:szCs w:val="20"/>
        <w:lang w:val="pt-BR"/>
      </w:rPr>
      <w:t xml:space="preserve">         </w:t>
    </w:r>
    <w:r w:rsidRPr="00D803B2">
      <w:rPr>
        <w:rStyle w:val="Nmerodepgina"/>
        <w:rFonts w:cs="Arial"/>
        <w:b/>
        <w:bCs/>
        <w:spacing w:val="0"/>
        <w:sz w:val="18"/>
        <w:szCs w:val="20"/>
        <w:lang w:val="pt-BR"/>
      </w:rPr>
      <w:t xml:space="preserve">   </w:t>
    </w:r>
    <w:proofErr w:type="spellStart"/>
    <w:r w:rsidR="00ED61EC">
      <w:rPr>
        <w:rStyle w:val="Nmerodepgina"/>
        <w:rFonts w:cs="Arial"/>
        <w:b/>
        <w:bCs/>
        <w:spacing w:val="0"/>
        <w:sz w:val="18"/>
        <w:szCs w:val="20"/>
        <w:lang w:val="pt-BR"/>
      </w:rPr>
      <w:t>Junio</w:t>
    </w:r>
    <w:proofErr w:type="spellEnd"/>
    <w:r w:rsidRPr="00D803B2">
      <w:rPr>
        <w:rStyle w:val="Nmerodepgina"/>
        <w:rFonts w:cs="Arial"/>
        <w:b/>
        <w:bCs/>
        <w:spacing w:val="0"/>
        <w:sz w:val="18"/>
        <w:szCs w:val="20"/>
        <w:lang w:val="pt-BR"/>
      </w:rPr>
      <w:t xml:space="preserve"> de 20</w:t>
    </w:r>
    <w:r>
      <w:rPr>
        <w:rStyle w:val="Nmerodepgina"/>
        <w:rFonts w:cs="Arial"/>
        <w:b/>
        <w:bCs/>
        <w:spacing w:val="0"/>
        <w:sz w:val="18"/>
        <w:szCs w:val="20"/>
        <w:lang w:val="pt-BR"/>
      </w:rPr>
      <w:t>2</w:t>
    </w:r>
    <w:r w:rsidR="00B40F9D">
      <w:rPr>
        <w:rStyle w:val="Nmerodepgina"/>
        <w:rFonts w:cs="Arial"/>
        <w:b/>
        <w:bCs/>
        <w:spacing w:val="0"/>
        <w:sz w:val="18"/>
        <w:szCs w:val="20"/>
        <w:lang w:val="pt-BR"/>
      </w:rPr>
      <w:t>3</w:t>
    </w:r>
  </w:p>
  <w:p w14:paraId="60062802" w14:textId="77777777" w:rsidR="008F6CD4" w:rsidRDefault="008F6CD4" w:rsidP="00387AF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E56A8" w14:textId="77777777" w:rsidR="00CD26F4" w:rsidRDefault="00CD26F4">
      <w:r>
        <w:separator/>
      </w:r>
    </w:p>
  </w:footnote>
  <w:footnote w:type="continuationSeparator" w:id="0">
    <w:p w14:paraId="7AC687E7" w14:textId="77777777" w:rsidR="00CD26F4" w:rsidRDefault="00CD26F4">
      <w:r>
        <w:continuationSeparator/>
      </w:r>
    </w:p>
  </w:footnote>
  <w:footnote w:type="continuationNotice" w:id="1">
    <w:p w14:paraId="3C8B0586" w14:textId="77777777" w:rsidR="00CD26F4" w:rsidRDefault="00CD26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33A93" w14:textId="77777777" w:rsidR="008F6CD4" w:rsidRPr="00E60CA0" w:rsidRDefault="008F6CD4" w:rsidP="00387AF6">
    <w:pPr>
      <w:jc w:val="center"/>
      <w:rPr>
        <w:b/>
        <w:snapToGrid w:val="0"/>
        <w:spacing w:val="0"/>
        <w:sz w:val="24"/>
        <w:szCs w:val="18"/>
        <w:lang w:val="es-MX"/>
      </w:rPr>
    </w:pPr>
    <w:r w:rsidRPr="00E60CA0">
      <w:rPr>
        <w:b/>
        <w:snapToGrid w:val="0"/>
        <w:spacing w:val="0"/>
        <w:sz w:val="24"/>
        <w:szCs w:val="18"/>
        <w:lang w:val="es-MX"/>
      </w:rPr>
      <w:t>SUPERINTENDENCIA FINANCIERA DE COLOMBIA</w:t>
    </w:r>
  </w:p>
  <w:p w14:paraId="789B1DDF" w14:textId="77777777" w:rsidR="008F6CD4" w:rsidRPr="00E60CA0" w:rsidRDefault="008F6CD4" w:rsidP="00387AF6">
    <w:pPr>
      <w:jc w:val="center"/>
      <w:rPr>
        <w:snapToGrid w:val="0"/>
        <w:spacing w:val="0"/>
        <w:sz w:val="18"/>
        <w:szCs w:val="18"/>
        <w:lang w:val="es-MX"/>
      </w:rPr>
    </w:pPr>
  </w:p>
  <w:p w14:paraId="71D5F99B" w14:textId="77777777" w:rsidR="008F6CD4" w:rsidRPr="00E60CA0" w:rsidRDefault="008F6CD4" w:rsidP="00387AF6">
    <w:pPr>
      <w:tabs>
        <w:tab w:val="center" w:pos="4252"/>
        <w:tab w:val="right" w:pos="8504"/>
      </w:tabs>
      <w:ind w:right="-21"/>
      <w:rPr>
        <w:b/>
        <w:spacing w:val="0"/>
        <w:sz w:val="18"/>
        <w:szCs w:val="18"/>
        <w:lang w:val="es-CO"/>
      </w:rPr>
    </w:pPr>
    <w:r w:rsidRPr="00E60CA0">
      <w:rPr>
        <w:b/>
        <w:spacing w:val="0"/>
        <w:sz w:val="18"/>
        <w:szCs w:val="18"/>
        <w:lang w:val="es-CO"/>
      </w:rPr>
      <w:t>CAP</w:t>
    </w:r>
    <w:r>
      <w:rPr>
        <w:b/>
        <w:spacing w:val="0"/>
        <w:sz w:val="18"/>
        <w:szCs w:val="18"/>
        <w:lang w:val="es-CO"/>
      </w:rPr>
      <w:t>Í</w:t>
    </w:r>
    <w:r w:rsidRPr="00E60CA0">
      <w:rPr>
        <w:b/>
        <w:spacing w:val="0"/>
        <w:sz w:val="18"/>
        <w:szCs w:val="18"/>
        <w:lang w:val="es-CO"/>
      </w:rPr>
      <w:t>TULO XXX</w:t>
    </w:r>
    <w:r>
      <w:rPr>
        <w:b/>
        <w:spacing w:val="0"/>
        <w:sz w:val="18"/>
        <w:szCs w:val="18"/>
        <w:lang w:val="es-CO"/>
      </w:rPr>
      <w:t>I</w:t>
    </w:r>
    <w:r w:rsidRPr="00E60CA0">
      <w:rPr>
        <w:b/>
        <w:spacing w:val="0"/>
        <w:sz w:val="18"/>
        <w:szCs w:val="18"/>
        <w:lang w:val="es-CO"/>
      </w:rPr>
      <w:t xml:space="preserve"> SISTEMA INTEGRAL DE ADMINISTRACIÓN DE RIESGOS</w:t>
    </w:r>
    <w:r>
      <w:rPr>
        <w:b/>
        <w:spacing w:val="0"/>
        <w:sz w:val="18"/>
        <w:szCs w:val="18"/>
        <w:lang w:val="es-CO"/>
      </w:rPr>
      <w:t xml:space="preserve"> (SIAR)</w:t>
    </w:r>
  </w:p>
  <w:p w14:paraId="38D5AA6B" w14:textId="0B1FAD45" w:rsidR="008F6CD4" w:rsidRPr="00E60CA0" w:rsidRDefault="008F6CD4" w:rsidP="00387AF6">
    <w:pPr>
      <w:pStyle w:val="Encabezado"/>
      <w:rPr>
        <w:b/>
        <w:sz w:val="18"/>
        <w:szCs w:val="18"/>
      </w:rPr>
    </w:pPr>
    <w:r w:rsidRPr="00E60CA0">
      <w:rPr>
        <w:b/>
        <w:sz w:val="18"/>
        <w:szCs w:val="18"/>
      </w:rPr>
      <w:t xml:space="preserve">Página </w:t>
    </w:r>
    <w:r w:rsidR="00632A81">
      <w:rPr>
        <w:b/>
        <w:sz w:val="18"/>
        <w:szCs w:val="18"/>
      </w:rPr>
      <w:t>6</w:t>
    </w:r>
  </w:p>
  <w:p w14:paraId="77F78F21" w14:textId="77777777" w:rsidR="008F6CD4" w:rsidRDefault="008F6CD4" w:rsidP="00387AF6">
    <w:pPr>
      <w:pStyle w:val="Encabezado"/>
      <w:rPr>
        <w:rFonts w:ascii="Arial (W1)" w:hAnsi="Arial (W1)"/>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859B8"/>
    <w:multiLevelType w:val="hybridMultilevel"/>
    <w:tmpl w:val="424A62AE"/>
    <w:lvl w:ilvl="0" w:tplc="13DEA35E">
      <w:start w:val="2"/>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005601"/>
    <w:multiLevelType w:val="hybridMultilevel"/>
    <w:tmpl w:val="BC20AC1A"/>
    <w:lvl w:ilvl="0" w:tplc="000C1E5C">
      <w:start w:val="1"/>
      <w:numFmt w:val="lowerRoman"/>
      <w:lvlText w:val="%1."/>
      <w:lvlJc w:val="left"/>
      <w:pPr>
        <w:tabs>
          <w:tab w:val="num" w:pos="1068"/>
        </w:tabs>
        <w:ind w:left="1068" w:hanging="360"/>
      </w:pPr>
      <w:rPr>
        <w:rFonts w:ascii="Arial" w:eastAsia="Times New Roman" w:hAnsi="Arial" w:cs="Arial"/>
      </w:rPr>
    </w:lvl>
    <w:lvl w:ilvl="1" w:tplc="0C0A0019">
      <w:start w:val="1"/>
      <w:numFmt w:val="lowerLetter"/>
      <w:lvlText w:val="%2."/>
      <w:lvlJc w:val="left"/>
      <w:pPr>
        <w:tabs>
          <w:tab w:val="num" w:pos="1788"/>
        </w:tabs>
        <w:ind w:left="1788" w:hanging="360"/>
      </w:pPr>
      <w:rPr>
        <w:rFonts w:cs="Times New Roman"/>
      </w:rPr>
    </w:lvl>
    <w:lvl w:ilvl="2" w:tplc="0C0A001B">
      <w:start w:val="1"/>
      <w:numFmt w:val="lowerRoman"/>
      <w:lvlText w:val="%3."/>
      <w:lvlJc w:val="right"/>
      <w:pPr>
        <w:tabs>
          <w:tab w:val="num" w:pos="2508"/>
        </w:tabs>
        <w:ind w:left="2508" w:hanging="180"/>
      </w:pPr>
      <w:rPr>
        <w:rFonts w:cs="Times New Roman"/>
      </w:rPr>
    </w:lvl>
    <w:lvl w:ilvl="3" w:tplc="0C0A000F">
      <w:start w:val="1"/>
      <w:numFmt w:val="decimal"/>
      <w:lvlText w:val="%4."/>
      <w:lvlJc w:val="left"/>
      <w:pPr>
        <w:tabs>
          <w:tab w:val="num" w:pos="3228"/>
        </w:tabs>
        <w:ind w:left="3228" w:hanging="360"/>
      </w:pPr>
      <w:rPr>
        <w:rFonts w:cs="Times New Roman"/>
      </w:rPr>
    </w:lvl>
    <w:lvl w:ilvl="4" w:tplc="0C0A0019">
      <w:start w:val="1"/>
      <w:numFmt w:val="lowerLetter"/>
      <w:lvlText w:val="%5."/>
      <w:lvlJc w:val="left"/>
      <w:pPr>
        <w:tabs>
          <w:tab w:val="num" w:pos="3948"/>
        </w:tabs>
        <w:ind w:left="3948" w:hanging="360"/>
      </w:pPr>
      <w:rPr>
        <w:rFonts w:cs="Times New Roman"/>
      </w:rPr>
    </w:lvl>
    <w:lvl w:ilvl="5" w:tplc="0C0A001B">
      <w:start w:val="1"/>
      <w:numFmt w:val="lowerRoman"/>
      <w:lvlText w:val="%6."/>
      <w:lvlJc w:val="right"/>
      <w:pPr>
        <w:tabs>
          <w:tab w:val="num" w:pos="4668"/>
        </w:tabs>
        <w:ind w:left="4668" w:hanging="180"/>
      </w:pPr>
      <w:rPr>
        <w:rFonts w:cs="Times New Roman"/>
      </w:rPr>
    </w:lvl>
    <w:lvl w:ilvl="6" w:tplc="0C0A000F">
      <w:start w:val="1"/>
      <w:numFmt w:val="decimal"/>
      <w:lvlText w:val="%7."/>
      <w:lvlJc w:val="left"/>
      <w:pPr>
        <w:tabs>
          <w:tab w:val="num" w:pos="5388"/>
        </w:tabs>
        <w:ind w:left="5388" w:hanging="360"/>
      </w:pPr>
      <w:rPr>
        <w:rFonts w:cs="Times New Roman"/>
      </w:rPr>
    </w:lvl>
    <w:lvl w:ilvl="7" w:tplc="0C0A0019">
      <w:start w:val="1"/>
      <w:numFmt w:val="lowerLetter"/>
      <w:lvlText w:val="%8."/>
      <w:lvlJc w:val="left"/>
      <w:pPr>
        <w:tabs>
          <w:tab w:val="num" w:pos="6108"/>
        </w:tabs>
        <w:ind w:left="6108" w:hanging="360"/>
      </w:pPr>
      <w:rPr>
        <w:rFonts w:cs="Times New Roman"/>
      </w:rPr>
    </w:lvl>
    <w:lvl w:ilvl="8" w:tplc="0C0A001B">
      <w:start w:val="1"/>
      <w:numFmt w:val="lowerRoman"/>
      <w:lvlText w:val="%9."/>
      <w:lvlJc w:val="right"/>
      <w:pPr>
        <w:tabs>
          <w:tab w:val="num" w:pos="6828"/>
        </w:tabs>
        <w:ind w:left="6828" w:hanging="180"/>
      </w:pPr>
      <w:rPr>
        <w:rFonts w:cs="Times New Roman"/>
      </w:rPr>
    </w:lvl>
  </w:abstractNum>
  <w:abstractNum w:abstractNumId="2" w15:restartNumberingAfterBreak="0">
    <w:nsid w:val="0ACA198E"/>
    <w:multiLevelType w:val="hybridMultilevel"/>
    <w:tmpl w:val="2BD0182E"/>
    <w:lvl w:ilvl="0" w:tplc="E494A86C">
      <w:start w:val="1"/>
      <w:numFmt w:val="lowerRoman"/>
      <w:lvlText w:val="%1."/>
      <w:lvlJc w:val="left"/>
      <w:pPr>
        <w:tabs>
          <w:tab w:val="num" w:pos="1068"/>
        </w:tabs>
        <w:ind w:left="1068" w:hanging="360"/>
      </w:pPr>
      <w:rPr>
        <w:rFonts w:ascii="Arial" w:eastAsia="Times New Roman" w:hAnsi="Arial" w:cs="Arial"/>
      </w:rPr>
    </w:lvl>
    <w:lvl w:ilvl="1" w:tplc="240A0019">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3" w15:restartNumberingAfterBreak="0">
    <w:nsid w:val="0EAD2A15"/>
    <w:multiLevelType w:val="hybridMultilevel"/>
    <w:tmpl w:val="30242990"/>
    <w:lvl w:ilvl="0" w:tplc="594876CE">
      <w:start w:val="1"/>
      <w:numFmt w:val="low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 w15:restartNumberingAfterBreak="0">
    <w:nsid w:val="0F9C12AC"/>
    <w:multiLevelType w:val="hybridMultilevel"/>
    <w:tmpl w:val="ABDCB6AC"/>
    <w:lvl w:ilvl="0" w:tplc="A2D2C1AA">
      <w:start w:val="1"/>
      <w:numFmt w:val="lowerRoman"/>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5" w15:restartNumberingAfterBreak="0">
    <w:nsid w:val="16085B54"/>
    <w:multiLevelType w:val="hybridMultilevel"/>
    <w:tmpl w:val="D55244CE"/>
    <w:lvl w:ilvl="0" w:tplc="594876CE">
      <w:start w:val="1"/>
      <w:numFmt w:val="low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6" w15:restartNumberingAfterBreak="0">
    <w:nsid w:val="163A7700"/>
    <w:multiLevelType w:val="hybridMultilevel"/>
    <w:tmpl w:val="E28222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78D3C21"/>
    <w:multiLevelType w:val="multilevel"/>
    <w:tmpl w:val="220EC25A"/>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900EAC"/>
    <w:multiLevelType w:val="hybridMultilevel"/>
    <w:tmpl w:val="E2D8FFAE"/>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186C6E"/>
    <w:multiLevelType w:val="hybridMultilevel"/>
    <w:tmpl w:val="065C6D8A"/>
    <w:lvl w:ilvl="0" w:tplc="594876CE">
      <w:start w:val="1"/>
      <w:numFmt w:val="low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0" w15:restartNumberingAfterBreak="0">
    <w:nsid w:val="195D3F98"/>
    <w:multiLevelType w:val="hybridMultilevel"/>
    <w:tmpl w:val="5A2CAFCC"/>
    <w:lvl w:ilvl="0" w:tplc="34F64D78">
      <w:start w:val="1"/>
      <w:numFmt w:val="lowerLetter"/>
      <w:lvlText w:val="%1."/>
      <w:lvlJc w:val="left"/>
      <w:pPr>
        <w:tabs>
          <w:tab w:val="num" w:pos="-207"/>
        </w:tabs>
        <w:ind w:left="643" w:hanging="283"/>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1" w15:restartNumberingAfterBreak="0">
    <w:nsid w:val="1A781C4F"/>
    <w:multiLevelType w:val="hybridMultilevel"/>
    <w:tmpl w:val="74741618"/>
    <w:lvl w:ilvl="0" w:tplc="240A0019">
      <w:start w:val="1"/>
      <w:numFmt w:val="lowerLetter"/>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B1F3B81"/>
    <w:multiLevelType w:val="multilevel"/>
    <w:tmpl w:val="E4F05B4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E1F4F31"/>
    <w:multiLevelType w:val="hybridMultilevel"/>
    <w:tmpl w:val="3D4886C6"/>
    <w:lvl w:ilvl="0" w:tplc="DA628EB0">
      <w:start w:val="1"/>
      <w:numFmt w:val="lowerLetter"/>
      <w:pStyle w:val="Normal9pt"/>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4" w15:restartNumberingAfterBreak="0">
    <w:nsid w:val="1ECD5FB7"/>
    <w:multiLevelType w:val="hybridMultilevel"/>
    <w:tmpl w:val="ABDCB6AC"/>
    <w:lvl w:ilvl="0" w:tplc="A2D2C1AA">
      <w:start w:val="1"/>
      <w:numFmt w:val="lowerRoman"/>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5" w15:restartNumberingAfterBreak="0">
    <w:nsid w:val="1FB934E0"/>
    <w:multiLevelType w:val="hybridMultilevel"/>
    <w:tmpl w:val="ABDCB6AC"/>
    <w:lvl w:ilvl="0" w:tplc="A2D2C1AA">
      <w:start w:val="1"/>
      <w:numFmt w:val="lowerRoman"/>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6" w15:restartNumberingAfterBreak="0">
    <w:nsid w:val="20F645BA"/>
    <w:multiLevelType w:val="hybridMultilevel"/>
    <w:tmpl w:val="890E7700"/>
    <w:lvl w:ilvl="0" w:tplc="3F68EB2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AC92A8F"/>
    <w:multiLevelType w:val="hybridMultilevel"/>
    <w:tmpl w:val="ABDCB6AC"/>
    <w:lvl w:ilvl="0" w:tplc="A2D2C1AA">
      <w:start w:val="1"/>
      <w:numFmt w:val="lowerRoman"/>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8" w15:restartNumberingAfterBreak="0">
    <w:nsid w:val="2AF81AFE"/>
    <w:multiLevelType w:val="hybridMultilevel"/>
    <w:tmpl w:val="64546520"/>
    <w:lvl w:ilvl="0" w:tplc="594876CE">
      <w:start w:val="1"/>
      <w:numFmt w:val="low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9" w15:restartNumberingAfterBreak="0">
    <w:nsid w:val="2C59152E"/>
    <w:multiLevelType w:val="hybridMultilevel"/>
    <w:tmpl w:val="E2D8FFAE"/>
    <w:lvl w:ilvl="0" w:tplc="E2B860F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F922994"/>
    <w:multiLevelType w:val="hybridMultilevel"/>
    <w:tmpl w:val="2A348678"/>
    <w:lvl w:ilvl="0" w:tplc="CAEA028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0DB6BE3"/>
    <w:multiLevelType w:val="hybridMultilevel"/>
    <w:tmpl w:val="4A6EBABA"/>
    <w:lvl w:ilvl="0" w:tplc="594876CE">
      <w:start w:val="1"/>
      <w:numFmt w:val="low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2" w15:restartNumberingAfterBreak="0">
    <w:nsid w:val="33126C13"/>
    <w:multiLevelType w:val="hybridMultilevel"/>
    <w:tmpl w:val="AA1A47CA"/>
    <w:lvl w:ilvl="0" w:tplc="594876CE">
      <w:start w:val="1"/>
      <w:numFmt w:val="low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3" w15:restartNumberingAfterBreak="0">
    <w:nsid w:val="34404556"/>
    <w:multiLevelType w:val="multilevel"/>
    <w:tmpl w:val="B31009B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A917B32"/>
    <w:multiLevelType w:val="hybridMultilevel"/>
    <w:tmpl w:val="EF9CBE0C"/>
    <w:lvl w:ilvl="0" w:tplc="88442F4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E70144C"/>
    <w:multiLevelType w:val="hybridMultilevel"/>
    <w:tmpl w:val="C7E420A2"/>
    <w:lvl w:ilvl="0" w:tplc="594876CE">
      <w:start w:val="1"/>
      <w:numFmt w:val="low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6" w15:restartNumberingAfterBreak="0">
    <w:nsid w:val="3FD63041"/>
    <w:multiLevelType w:val="multilevel"/>
    <w:tmpl w:val="44B65476"/>
    <w:lvl w:ilvl="0">
      <w:start w:val="2"/>
      <w:numFmt w:val="decimal"/>
      <w:lvlText w:val="%1."/>
      <w:lvlJc w:val="left"/>
      <w:pPr>
        <w:tabs>
          <w:tab w:val="num" w:pos="705"/>
        </w:tabs>
        <w:ind w:left="705" w:hanging="705"/>
      </w:pPr>
      <w:rPr>
        <w:rFonts w:cs="Times New Roman" w:hint="default"/>
        <w:b/>
        <w:bCs/>
      </w:rPr>
    </w:lvl>
    <w:lvl w:ilvl="1">
      <w:start w:val="1"/>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b w:val="0"/>
        <w:bCs/>
      </w:rPr>
    </w:lvl>
    <w:lvl w:ilvl="3">
      <w:start w:val="1"/>
      <w:numFmt w:val="decimal"/>
      <w:isLgl/>
      <w:lvlText w:val="%1.%2.%3.%4"/>
      <w:lvlJc w:val="left"/>
      <w:pPr>
        <w:tabs>
          <w:tab w:val="num" w:pos="720"/>
        </w:tabs>
        <w:ind w:left="720" w:hanging="720"/>
      </w:pPr>
      <w:rPr>
        <w:rFonts w:cs="Times New Roman" w:hint="default"/>
        <w:b w:val="0"/>
        <w:bCs/>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27" w15:restartNumberingAfterBreak="0">
    <w:nsid w:val="45C30E5F"/>
    <w:multiLevelType w:val="hybridMultilevel"/>
    <w:tmpl w:val="F3ACB412"/>
    <w:lvl w:ilvl="0" w:tplc="7106814A">
      <w:start w:val="2"/>
      <w:numFmt w:val="lowerLetter"/>
      <w:lvlText w:val="%1."/>
      <w:lvlJc w:val="left"/>
      <w:pPr>
        <w:tabs>
          <w:tab w:val="num" w:pos="1068"/>
        </w:tabs>
        <w:ind w:left="1068" w:hanging="360"/>
      </w:pPr>
      <w:rPr>
        <w:rFonts w:cs="Times New Roman"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7427782"/>
    <w:multiLevelType w:val="hybridMultilevel"/>
    <w:tmpl w:val="2D8E0486"/>
    <w:lvl w:ilvl="0" w:tplc="594876CE">
      <w:start w:val="1"/>
      <w:numFmt w:val="low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9" w15:restartNumberingAfterBreak="0">
    <w:nsid w:val="481048EB"/>
    <w:multiLevelType w:val="hybridMultilevel"/>
    <w:tmpl w:val="609235A0"/>
    <w:lvl w:ilvl="0" w:tplc="636E0AA6">
      <w:start w:val="2"/>
      <w:numFmt w:val="lowerLetter"/>
      <w:lvlText w:val="%1."/>
      <w:lvlJc w:val="left"/>
      <w:pPr>
        <w:tabs>
          <w:tab w:val="num" w:pos="357"/>
        </w:tabs>
        <w:ind w:firstLine="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0" w15:restartNumberingAfterBreak="0">
    <w:nsid w:val="4AB37924"/>
    <w:multiLevelType w:val="hybridMultilevel"/>
    <w:tmpl w:val="28C0DC80"/>
    <w:lvl w:ilvl="0" w:tplc="594876CE">
      <w:start w:val="1"/>
      <w:numFmt w:val="lowerLetter"/>
      <w:lvlText w:val="%1."/>
      <w:lvlJc w:val="left"/>
      <w:pPr>
        <w:tabs>
          <w:tab w:val="num" w:pos="720"/>
        </w:tabs>
        <w:ind w:left="720" w:hanging="360"/>
      </w:pPr>
      <w:rPr>
        <w:rFonts w:cs="Times New Roman" w:hint="default"/>
      </w:rPr>
    </w:lvl>
    <w:lvl w:ilvl="1" w:tplc="61D480FE">
      <w:start w:val="1"/>
      <w:numFmt w:val="decimal"/>
      <w:lvlText w:val="%2.)"/>
      <w:lvlJc w:val="left"/>
      <w:pPr>
        <w:tabs>
          <w:tab w:val="num" w:pos="1440"/>
        </w:tabs>
        <w:ind w:left="1440" w:hanging="360"/>
      </w:pPr>
      <w:rPr>
        <w:rFonts w:cs="Times New Roman" w:hint="default"/>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1" w15:restartNumberingAfterBreak="0">
    <w:nsid w:val="4C466F9F"/>
    <w:multiLevelType w:val="hybridMultilevel"/>
    <w:tmpl w:val="4834410A"/>
    <w:lvl w:ilvl="0" w:tplc="B1326AB0">
      <w:start w:val="1"/>
      <w:numFmt w:val="lowerLetter"/>
      <w:lvlText w:val="%1."/>
      <w:lvlJc w:val="left"/>
      <w:pPr>
        <w:tabs>
          <w:tab w:val="num" w:pos="720"/>
        </w:tabs>
        <w:ind w:left="720" w:hanging="360"/>
      </w:pPr>
      <w:rPr>
        <w:rFonts w:ascii="Arial" w:eastAsia="Times New Roman" w:hAnsi="Arial" w:cs="Arial"/>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3770F3"/>
    <w:multiLevelType w:val="hybridMultilevel"/>
    <w:tmpl w:val="D620119C"/>
    <w:lvl w:ilvl="0" w:tplc="594876CE">
      <w:start w:val="1"/>
      <w:numFmt w:val="low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3" w15:restartNumberingAfterBreak="0">
    <w:nsid w:val="4E9272FA"/>
    <w:multiLevelType w:val="hybridMultilevel"/>
    <w:tmpl w:val="75C457C6"/>
    <w:lvl w:ilvl="0" w:tplc="CAE075D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F5F2695"/>
    <w:multiLevelType w:val="hybridMultilevel"/>
    <w:tmpl w:val="ABDCB6AC"/>
    <w:lvl w:ilvl="0" w:tplc="A2D2C1AA">
      <w:start w:val="1"/>
      <w:numFmt w:val="lowerRoman"/>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5" w15:restartNumberingAfterBreak="0">
    <w:nsid w:val="54DB201E"/>
    <w:multiLevelType w:val="hybridMultilevel"/>
    <w:tmpl w:val="AC886C66"/>
    <w:lvl w:ilvl="0" w:tplc="594876CE">
      <w:start w:val="1"/>
      <w:numFmt w:val="low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6" w15:restartNumberingAfterBreak="0">
    <w:nsid w:val="56D90268"/>
    <w:multiLevelType w:val="multilevel"/>
    <w:tmpl w:val="4EEC1F54"/>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5D0D105A"/>
    <w:multiLevelType w:val="hybridMultilevel"/>
    <w:tmpl w:val="ABDCB6AC"/>
    <w:lvl w:ilvl="0" w:tplc="A2D2C1AA">
      <w:start w:val="1"/>
      <w:numFmt w:val="lowerRoman"/>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8" w15:restartNumberingAfterBreak="0">
    <w:nsid w:val="68961833"/>
    <w:multiLevelType w:val="hybridMultilevel"/>
    <w:tmpl w:val="A154958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ED07EF3"/>
    <w:multiLevelType w:val="multilevel"/>
    <w:tmpl w:val="007025A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1952E38"/>
    <w:multiLevelType w:val="hybridMultilevel"/>
    <w:tmpl w:val="99DAED8A"/>
    <w:lvl w:ilvl="0" w:tplc="0304FEC0">
      <w:start w:val="5"/>
      <w:numFmt w:val="lowerLetter"/>
      <w:lvlText w:val="%1."/>
      <w:lvlJc w:val="left"/>
      <w:pPr>
        <w:tabs>
          <w:tab w:val="num" w:pos="720"/>
        </w:tabs>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313735D"/>
    <w:multiLevelType w:val="multilevel"/>
    <w:tmpl w:val="314C9346"/>
    <w:lvl w:ilvl="0">
      <w:start w:val="2"/>
      <w:numFmt w:val="decimal"/>
      <w:lvlText w:val="%1"/>
      <w:lvlJc w:val="left"/>
      <w:pPr>
        <w:ind w:left="840" w:hanging="840"/>
      </w:pPr>
      <w:rPr>
        <w:rFonts w:hint="default"/>
        <w:color w:val="FFFFFF" w:themeColor="background1"/>
      </w:rPr>
    </w:lvl>
    <w:lvl w:ilvl="1">
      <w:start w:val="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5020C70"/>
    <w:multiLevelType w:val="hybridMultilevel"/>
    <w:tmpl w:val="DC5C7786"/>
    <w:lvl w:ilvl="0" w:tplc="03400722">
      <w:start w:val="6"/>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9CD7E34"/>
    <w:multiLevelType w:val="hybridMultilevel"/>
    <w:tmpl w:val="D4CC16AA"/>
    <w:lvl w:ilvl="0" w:tplc="0C0A001B">
      <w:start w:val="1"/>
      <w:numFmt w:val="lowerRoman"/>
      <w:lvlText w:val="%1."/>
      <w:lvlJc w:val="right"/>
      <w:pPr>
        <w:ind w:left="1080" w:hanging="72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D8766CD"/>
    <w:multiLevelType w:val="multilevel"/>
    <w:tmpl w:val="1DB4EEA8"/>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11842071">
    <w:abstractNumId w:val="30"/>
  </w:num>
  <w:num w:numId="2" w16cid:durableId="965889975">
    <w:abstractNumId w:val="13"/>
  </w:num>
  <w:num w:numId="3" w16cid:durableId="1693611290">
    <w:abstractNumId w:val="26"/>
  </w:num>
  <w:num w:numId="4" w16cid:durableId="1326132508">
    <w:abstractNumId w:val="25"/>
  </w:num>
  <w:num w:numId="5" w16cid:durableId="2063940907">
    <w:abstractNumId w:val="22"/>
  </w:num>
  <w:num w:numId="6" w16cid:durableId="632826930">
    <w:abstractNumId w:val="5"/>
  </w:num>
  <w:num w:numId="7" w16cid:durableId="1179002048">
    <w:abstractNumId w:val="9"/>
  </w:num>
  <w:num w:numId="8" w16cid:durableId="1518614600">
    <w:abstractNumId w:val="3"/>
  </w:num>
  <w:num w:numId="9" w16cid:durableId="944193187">
    <w:abstractNumId w:val="21"/>
  </w:num>
  <w:num w:numId="10" w16cid:durableId="180314697">
    <w:abstractNumId w:val="32"/>
  </w:num>
  <w:num w:numId="11" w16cid:durableId="396172611">
    <w:abstractNumId w:val="1"/>
  </w:num>
  <w:num w:numId="12" w16cid:durableId="885876198">
    <w:abstractNumId w:val="34"/>
  </w:num>
  <w:num w:numId="13" w16cid:durableId="978535480">
    <w:abstractNumId w:val="10"/>
  </w:num>
  <w:num w:numId="14" w16cid:durableId="472527937">
    <w:abstractNumId w:val="28"/>
  </w:num>
  <w:num w:numId="15" w16cid:durableId="839464803">
    <w:abstractNumId w:val="18"/>
  </w:num>
  <w:num w:numId="16" w16cid:durableId="655648328">
    <w:abstractNumId w:val="31"/>
  </w:num>
  <w:num w:numId="17" w16cid:durableId="1022778716">
    <w:abstractNumId w:val="29"/>
  </w:num>
  <w:num w:numId="18" w16cid:durableId="1184855189">
    <w:abstractNumId w:val="35"/>
  </w:num>
  <w:num w:numId="19" w16cid:durableId="567422052">
    <w:abstractNumId w:val="36"/>
  </w:num>
  <w:num w:numId="20" w16cid:durableId="253783118">
    <w:abstractNumId w:val="44"/>
  </w:num>
  <w:num w:numId="21" w16cid:durableId="644433869">
    <w:abstractNumId w:val="27"/>
  </w:num>
  <w:num w:numId="22" w16cid:durableId="1916553492">
    <w:abstractNumId w:val="2"/>
  </w:num>
  <w:num w:numId="23" w16cid:durableId="777138078">
    <w:abstractNumId w:val="41"/>
  </w:num>
  <w:num w:numId="24" w16cid:durableId="2108840708">
    <w:abstractNumId w:val="23"/>
  </w:num>
  <w:num w:numId="25" w16cid:durableId="167714966">
    <w:abstractNumId w:val="16"/>
  </w:num>
  <w:num w:numId="26" w16cid:durableId="955940532">
    <w:abstractNumId w:val="19"/>
  </w:num>
  <w:num w:numId="27" w16cid:durableId="148987202">
    <w:abstractNumId w:val="33"/>
  </w:num>
  <w:num w:numId="28" w16cid:durableId="338040997">
    <w:abstractNumId w:val="20"/>
  </w:num>
  <w:num w:numId="29" w16cid:durableId="524948604">
    <w:abstractNumId w:val="42"/>
  </w:num>
  <w:num w:numId="30" w16cid:durableId="437792594">
    <w:abstractNumId w:val="11"/>
  </w:num>
  <w:num w:numId="31" w16cid:durableId="2106534217">
    <w:abstractNumId w:val="37"/>
  </w:num>
  <w:num w:numId="32" w16cid:durableId="2026439222">
    <w:abstractNumId w:val="17"/>
  </w:num>
  <w:num w:numId="33" w16cid:durableId="1539704087">
    <w:abstractNumId w:val="15"/>
  </w:num>
  <w:num w:numId="34" w16cid:durableId="1542475837">
    <w:abstractNumId w:val="14"/>
  </w:num>
  <w:num w:numId="35" w16cid:durableId="11760342">
    <w:abstractNumId w:val="4"/>
  </w:num>
  <w:num w:numId="36" w16cid:durableId="2051831720">
    <w:abstractNumId w:val="39"/>
  </w:num>
  <w:num w:numId="37" w16cid:durableId="749885201">
    <w:abstractNumId w:val="38"/>
  </w:num>
  <w:num w:numId="38" w16cid:durableId="1759515858">
    <w:abstractNumId w:val="24"/>
  </w:num>
  <w:num w:numId="39" w16cid:durableId="1367754841">
    <w:abstractNumId w:val="6"/>
  </w:num>
  <w:num w:numId="40" w16cid:durableId="1269041795">
    <w:abstractNumId w:val="43"/>
  </w:num>
  <w:num w:numId="41" w16cid:durableId="197402365">
    <w:abstractNumId w:val="8"/>
  </w:num>
  <w:num w:numId="42" w16cid:durableId="280576745">
    <w:abstractNumId w:val="0"/>
  </w:num>
  <w:num w:numId="43" w16cid:durableId="420949826">
    <w:abstractNumId w:val="40"/>
  </w:num>
  <w:num w:numId="44" w16cid:durableId="2029519767">
    <w:abstractNumId w:val="12"/>
  </w:num>
  <w:num w:numId="45" w16cid:durableId="7818460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656491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94849958">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s-CO" w:vendorID="64" w:dllVersion="6" w:nlCheck="1" w:checkStyle="1"/>
  <w:activeWritingStyle w:appName="MSWord" w:lang="es-ES" w:vendorID="64" w:dllVersion="0" w:nlCheck="1" w:checkStyle="0"/>
  <w:activeWritingStyle w:appName="MSWord" w:lang="es-MX"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pt-BR" w:vendorID="64" w:dllVersion="0" w:nlCheck="1" w:checkStyle="0"/>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es-CO" w:vendorID="64" w:dllVersion="4096" w:nlCheck="1" w:checkStyle="0"/>
  <w:activeWritingStyle w:appName="MSWord" w:lang="pt-B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122"/>
    <w:rsid w:val="00011ECB"/>
    <w:rsid w:val="00016EFA"/>
    <w:rsid w:val="00021AFF"/>
    <w:rsid w:val="00024D20"/>
    <w:rsid w:val="00031276"/>
    <w:rsid w:val="00044808"/>
    <w:rsid w:val="000558A7"/>
    <w:rsid w:val="000568CF"/>
    <w:rsid w:val="00060297"/>
    <w:rsid w:val="00062731"/>
    <w:rsid w:val="00070140"/>
    <w:rsid w:val="00087BC9"/>
    <w:rsid w:val="00090D55"/>
    <w:rsid w:val="000934FA"/>
    <w:rsid w:val="0009435B"/>
    <w:rsid w:val="000979D0"/>
    <w:rsid w:val="000A19EA"/>
    <w:rsid w:val="000A435C"/>
    <w:rsid w:val="000A4AF0"/>
    <w:rsid w:val="000A4B96"/>
    <w:rsid w:val="000B487B"/>
    <w:rsid w:val="000C31CD"/>
    <w:rsid w:val="000C3F60"/>
    <w:rsid w:val="000C75E6"/>
    <w:rsid w:val="000D127B"/>
    <w:rsid w:val="000D5433"/>
    <w:rsid w:val="000E1D58"/>
    <w:rsid w:val="000F1890"/>
    <w:rsid w:val="000F248A"/>
    <w:rsid w:val="000F4D30"/>
    <w:rsid w:val="000F6597"/>
    <w:rsid w:val="001050EA"/>
    <w:rsid w:val="00107342"/>
    <w:rsid w:val="00112E54"/>
    <w:rsid w:val="001150C9"/>
    <w:rsid w:val="00121D54"/>
    <w:rsid w:val="00130BC8"/>
    <w:rsid w:val="0013271B"/>
    <w:rsid w:val="001340C3"/>
    <w:rsid w:val="00135AF0"/>
    <w:rsid w:val="00143A2A"/>
    <w:rsid w:val="0014448D"/>
    <w:rsid w:val="00147378"/>
    <w:rsid w:val="00150528"/>
    <w:rsid w:val="00154653"/>
    <w:rsid w:val="00160CC5"/>
    <w:rsid w:val="001625E6"/>
    <w:rsid w:val="001656EE"/>
    <w:rsid w:val="00167640"/>
    <w:rsid w:val="00181095"/>
    <w:rsid w:val="00183A02"/>
    <w:rsid w:val="00190376"/>
    <w:rsid w:val="00196A33"/>
    <w:rsid w:val="00197F08"/>
    <w:rsid w:val="001A2B98"/>
    <w:rsid w:val="001B1E13"/>
    <w:rsid w:val="001B5F6A"/>
    <w:rsid w:val="001B6F4B"/>
    <w:rsid w:val="001C091F"/>
    <w:rsid w:val="001C0F3C"/>
    <w:rsid w:val="001C3D61"/>
    <w:rsid w:val="001D19BF"/>
    <w:rsid w:val="001D51E7"/>
    <w:rsid w:val="001E1F8D"/>
    <w:rsid w:val="001E2033"/>
    <w:rsid w:val="001E33EB"/>
    <w:rsid w:val="001F4383"/>
    <w:rsid w:val="0020419D"/>
    <w:rsid w:val="00204833"/>
    <w:rsid w:val="002054CB"/>
    <w:rsid w:val="0020656B"/>
    <w:rsid w:val="0021001E"/>
    <w:rsid w:val="00224CF0"/>
    <w:rsid w:val="002371C3"/>
    <w:rsid w:val="0024361B"/>
    <w:rsid w:val="0024376A"/>
    <w:rsid w:val="00246927"/>
    <w:rsid w:val="002527D9"/>
    <w:rsid w:val="0025420E"/>
    <w:rsid w:val="00262337"/>
    <w:rsid w:val="002625D5"/>
    <w:rsid w:val="00270105"/>
    <w:rsid w:val="00270A6A"/>
    <w:rsid w:val="00271D24"/>
    <w:rsid w:val="00277764"/>
    <w:rsid w:val="00281281"/>
    <w:rsid w:val="00290EEC"/>
    <w:rsid w:val="00291008"/>
    <w:rsid w:val="00292689"/>
    <w:rsid w:val="002A18D8"/>
    <w:rsid w:val="002A57F4"/>
    <w:rsid w:val="002D22B8"/>
    <w:rsid w:val="002D4DE2"/>
    <w:rsid w:val="002E52D5"/>
    <w:rsid w:val="002E56E0"/>
    <w:rsid w:val="002F172F"/>
    <w:rsid w:val="002F74D9"/>
    <w:rsid w:val="00310094"/>
    <w:rsid w:val="0031234A"/>
    <w:rsid w:val="003320E6"/>
    <w:rsid w:val="00334E47"/>
    <w:rsid w:val="00345033"/>
    <w:rsid w:val="00346627"/>
    <w:rsid w:val="00351BBA"/>
    <w:rsid w:val="00357ED8"/>
    <w:rsid w:val="00367687"/>
    <w:rsid w:val="003758BB"/>
    <w:rsid w:val="003772DA"/>
    <w:rsid w:val="00383EE1"/>
    <w:rsid w:val="00387AF6"/>
    <w:rsid w:val="00391BBC"/>
    <w:rsid w:val="00392F56"/>
    <w:rsid w:val="00394F65"/>
    <w:rsid w:val="003A0F36"/>
    <w:rsid w:val="003B3F14"/>
    <w:rsid w:val="003B6CDC"/>
    <w:rsid w:val="003C63AC"/>
    <w:rsid w:val="003C6DB4"/>
    <w:rsid w:val="003C725A"/>
    <w:rsid w:val="003D4433"/>
    <w:rsid w:val="003D6B6F"/>
    <w:rsid w:val="003E768E"/>
    <w:rsid w:val="003F0826"/>
    <w:rsid w:val="003F5BAA"/>
    <w:rsid w:val="00405AB8"/>
    <w:rsid w:val="0041505B"/>
    <w:rsid w:val="004219EB"/>
    <w:rsid w:val="00431638"/>
    <w:rsid w:val="0044337B"/>
    <w:rsid w:val="00446449"/>
    <w:rsid w:val="00454983"/>
    <w:rsid w:val="004571F6"/>
    <w:rsid w:val="00460873"/>
    <w:rsid w:val="00461680"/>
    <w:rsid w:val="00464A5F"/>
    <w:rsid w:val="00466445"/>
    <w:rsid w:val="00477169"/>
    <w:rsid w:val="00483F4E"/>
    <w:rsid w:val="00484BEE"/>
    <w:rsid w:val="00485D8F"/>
    <w:rsid w:val="00490E72"/>
    <w:rsid w:val="0049189A"/>
    <w:rsid w:val="00491E4D"/>
    <w:rsid w:val="00495536"/>
    <w:rsid w:val="004A101E"/>
    <w:rsid w:val="004A7362"/>
    <w:rsid w:val="004B1549"/>
    <w:rsid w:val="004B57F6"/>
    <w:rsid w:val="004C2F30"/>
    <w:rsid w:val="004C453C"/>
    <w:rsid w:val="004D0A59"/>
    <w:rsid w:val="004D31D3"/>
    <w:rsid w:val="004E157F"/>
    <w:rsid w:val="004F072A"/>
    <w:rsid w:val="00500D57"/>
    <w:rsid w:val="005148FF"/>
    <w:rsid w:val="00515991"/>
    <w:rsid w:val="0052415D"/>
    <w:rsid w:val="0053406F"/>
    <w:rsid w:val="00535169"/>
    <w:rsid w:val="005443DC"/>
    <w:rsid w:val="00545C2B"/>
    <w:rsid w:val="00553F4F"/>
    <w:rsid w:val="005541D0"/>
    <w:rsid w:val="0056702D"/>
    <w:rsid w:val="00573997"/>
    <w:rsid w:val="00591778"/>
    <w:rsid w:val="00593748"/>
    <w:rsid w:val="0059397D"/>
    <w:rsid w:val="005A174A"/>
    <w:rsid w:val="005A4B17"/>
    <w:rsid w:val="005B4932"/>
    <w:rsid w:val="005C63EF"/>
    <w:rsid w:val="005E1338"/>
    <w:rsid w:val="005F06AE"/>
    <w:rsid w:val="005F1C60"/>
    <w:rsid w:val="00601CAD"/>
    <w:rsid w:val="006176B8"/>
    <w:rsid w:val="006213CA"/>
    <w:rsid w:val="006240B6"/>
    <w:rsid w:val="00624FA1"/>
    <w:rsid w:val="00625C37"/>
    <w:rsid w:val="00632A81"/>
    <w:rsid w:val="00644670"/>
    <w:rsid w:val="00653110"/>
    <w:rsid w:val="006655C4"/>
    <w:rsid w:val="00667D63"/>
    <w:rsid w:val="00671BCA"/>
    <w:rsid w:val="006735E3"/>
    <w:rsid w:val="0067489A"/>
    <w:rsid w:val="00692CEB"/>
    <w:rsid w:val="00694DDA"/>
    <w:rsid w:val="00695AFA"/>
    <w:rsid w:val="006A7AD1"/>
    <w:rsid w:val="006B136E"/>
    <w:rsid w:val="006B2844"/>
    <w:rsid w:val="006B5F75"/>
    <w:rsid w:val="006B7A6E"/>
    <w:rsid w:val="006D4CAD"/>
    <w:rsid w:val="006D6C74"/>
    <w:rsid w:val="006E1EB5"/>
    <w:rsid w:val="006E6C99"/>
    <w:rsid w:val="006E7CC1"/>
    <w:rsid w:val="006F3EA6"/>
    <w:rsid w:val="00702466"/>
    <w:rsid w:val="00703908"/>
    <w:rsid w:val="00707C73"/>
    <w:rsid w:val="007107ED"/>
    <w:rsid w:val="00720448"/>
    <w:rsid w:val="00720C81"/>
    <w:rsid w:val="00722AB1"/>
    <w:rsid w:val="007236F7"/>
    <w:rsid w:val="00726A83"/>
    <w:rsid w:val="007276F1"/>
    <w:rsid w:val="00731A18"/>
    <w:rsid w:val="00734AE5"/>
    <w:rsid w:val="00736637"/>
    <w:rsid w:val="0074071A"/>
    <w:rsid w:val="0074108C"/>
    <w:rsid w:val="00753F62"/>
    <w:rsid w:val="00762DE1"/>
    <w:rsid w:val="00766164"/>
    <w:rsid w:val="007757A1"/>
    <w:rsid w:val="00775A07"/>
    <w:rsid w:val="00775E8A"/>
    <w:rsid w:val="007957FA"/>
    <w:rsid w:val="007A3C3D"/>
    <w:rsid w:val="007B151C"/>
    <w:rsid w:val="007B432A"/>
    <w:rsid w:val="007D1633"/>
    <w:rsid w:val="007F0427"/>
    <w:rsid w:val="007F053E"/>
    <w:rsid w:val="007F3693"/>
    <w:rsid w:val="008013D8"/>
    <w:rsid w:val="00801DF7"/>
    <w:rsid w:val="008037C5"/>
    <w:rsid w:val="00805667"/>
    <w:rsid w:val="00813A49"/>
    <w:rsid w:val="00825AA3"/>
    <w:rsid w:val="00826127"/>
    <w:rsid w:val="00830AFD"/>
    <w:rsid w:val="00830C68"/>
    <w:rsid w:val="00837471"/>
    <w:rsid w:val="0085395C"/>
    <w:rsid w:val="00855926"/>
    <w:rsid w:val="008917D2"/>
    <w:rsid w:val="008A30F4"/>
    <w:rsid w:val="008A491B"/>
    <w:rsid w:val="008A605B"/>
    <w:rsid w:val="008B6B36"/>
    <w:rsid w:val="008D0113"/>
    <w:rsid w:val="008D23D4"/>
    <w:rsid w:val="008D5E47"/>
    <w:rsid w:val="008E74D1"/>
    <w:rsid w:val="008F6CD4"/>
    <w:rsid w:val="008F7C81"/>
    <w:rsid w:val="00903F31"/>
    <w:rsid w:val="00904802"/>
    <w:rsid w:val="00913B81"/>
    <w:rsid w:val="00914A84"/>
    <w:rsid w:val="009201E2"/>
    <w:rsid w:val="00922FD1"/>
    <w:rsid w:val="00924168"/>
    <w:rsid w:val="009250B9"/>
    <w:rsid w:val="00927135"/>
    <w:rsid w:val="00932B1E"/>
    <w:rsid w:val="00933FAA"/>
    <w:rsid w:val="009350DB"/>
    <w:rsid w:val="009352B8"/>
    <w:rsid w:val="00935488"/>
    <w:rsid w:val="009523FF"/>
    <w:rsid w:val="009534B2"/>
    <w:rsid w:val="0095477C"/>
    <w:rsid w:val="00961B50"/>
    <w:rsid w:val="00962E58"/>
    <w:rsid w:val="009848C6"/>
    <w:rsid w:val="009850B0"/>
    <w:rsid w:val="00987B3E"/>
    <w:rsid w:val="0099236E"/>
    <w:rsid w:val="00997AFA"/>
    <w:rsid w:val="009A0DE0"/>
    <w:rsid w:val="009A3549"/>
    <w:rsid w:val="009E6AB7"/>
    <w:rsid w:val="009F67E6"/>
    <w:rsid w:val="009F7EF0"/>
    <w:rsid w:val="00A02EC2"/>
    <w:rsid w:val="00A03A90"/>
    <w:rsid w:val="00A13779"/>
    <w:rsid w:val="00A367C2"/>
    <w:rsid w:val="00A421C6"/>
    <w:rsid w:val="00A64C93"/>
    <w:rsid w:val="00A64E94"/>
    <w:rsid w:val="00A7119D"/>
    <w:rsid w:val="00A8176F"/>
    <w:rsid w:val="00A9696E"/>
    <w:rsid w:val="00AA0236"/>
    <w:rsid w:val="00AB1122"/>
    <w:rsid w:val="00AB66F8"/>
    <w:rsid w:val="00AC4C9F"/>
    <w:rsid w:val="00AE101B"/>
    <w:rsid w:val="00AE2570"/>
    <w:rsid w:val="00AF03B1"/>
    <w:rsid w:val="00B05F58"/>
    <w:rsid w:val="00B10F78"/>
    <w:rsid w:val="00B1190B"/>
    <w:rsid w:val="00B12CEC"/>
    <w:rsid w:val="00B15CDA"/>
    <w:rsid w:val="00B17D61"/>
    <w:rsid w:val="00B23A8C"/>
    <w:rsid w:val="00B27A62"/>
    <w:rsid w:val="00B346EB"/>
    <w:rsid w:val="00B3623A"/>
    <w:rsid w:val="00B40F9D"/>
    <w:rsid w:val="00B42BC3"/>
    <w:rsid w:val="00B45D69"/>
    <w:rsid w:val="00B512CF"/>
    <w:rsid w:val="00B51EC6"/>
    <w:rsid w:val="00B52A7D"/>
    <w:rsid w:val="00B579F1"/>
    <w:rsid w:val="00B65F4C"/>
    <w:rsid w:val="00B70F0D"/>
    <w:rsid w:val="00B7323A"/>
    <w:rsid w:val="00B81833"/>
    <w:rsid w:val="00B83098"/>
    <w:rsid w:val="00B87EEE"/>
    <w:rsid w:val="00B9277E"/>
    <w:rsid w:val="00B97B14"/>
    <w:rsid w:val="00BA130B"/>
    <w:rsid w:val="00BA2D5D"/>
    <w:rsid w:val="00BA4F15"/>
    <w:rsid w:val="00BB3D03"/>
    <w:rsid w:val="00BD4BDA"/>
    <w:rsid w:val="00BD78CE"/>
    <w:rsid w:val="00BE09B4"/>
    <w:rsid w:val="00BF3A0D"/>
    <w:rsid w:val="00BF5CDB"/>
    <w:rsid w:val="00BF7563"/>
    <w:rsid w:val="00C122DD"/>
    <w:rsid w:val="00C165F0"/>
    <w:rsid w:val="00C217D9"/>
    <w:rsid w:val="00C25688"/>
    <w:rsid w:val="00C31154"/>
    <w:rsid w:val="00C3221C"/>
    <w:rsid w:val="00C34844"/>
    <w:rsid w:val="00C4243C"/>
    <w:rsid w:val="00C52D94"/>
    <w:rsid w:val="00C60E80"/>
    <w:rsid w:val="00C65A62"/>
    <w:rsid w:val="00C6768E"/>
    <w:rsid w:val="00C76D43"/>
    <w:rsid w:val="00C77769"/>
    <w:rsid w:val="00C8120B"/>
    <w:rsid w:val="00C815FF"/>
    <w:rsid w:val="00C83195"/>
    <w:rsid w:val="00C90974"/>
    <w:rsid w:val="00C94762"/>
    <w:rsid w:val="00C95B70"/>
    <w:rsid w:val="00CA47AE"/>
    <w:rsid w:val="00CA5E0E"/>
    <w:rsid w:val="00CB2327"/>
    <w:rsid w:val="00CB2B82"/>
    <w:rsid w:val="00CB4770"/>
    <w:rsid w:val="00CC5BCE"/>
    <w:rsid w:val="00CD26F4"/>
    <w:rsid w:val="00CD586D"/>
    <w:rsid w:val="00CE190C"/>
    <w:rsid w:val="00CE1BAD"/>
    <w:rsid w:val="00CE4D92"/>
    <w:rsid w:val="00CE6063"/>
    <w:rsid w:val="00D06919"/>
    <w:rsid w:val="00D06C72"/>
    <w:rsid w:val="00D07A84"/>
    <w:rsid w:val="00D15F80"/>
    <w:rsid w:val="00D16798"/>
    <w:rsid w:val="00D25E0D"/>
    <w:rsid w:val="00D25F1B"/>
    <w:rsid w:val="00D320A7"/>
    <w:rsid w:val="00D42320"/>
    <w:rsid w:val="00D46439"/>
    <w:rsid w:val="00D47395"/>
    <w:rsid w:val="00D515F6"/>
    <w:rsid w:val="00D66DC6"/>
    <w:rsid w:val="00D732A5"/>
    <w:rsid w:val="00D803B2"/>
    <w:rsid w:val="00D81B2A"/>
    <w:rsid w:val="00D84047"/>
    <w:rsid w:val="00D908AD"/>
    <w:rsid w:val="00D91438"/>
    <w:rsid w:val="00D97AD3"/>
    <w:rsid w:val="00DA3A43"/>
    <w:rsid w:val="00DA41A0"/>
    <w:rsid w:val="00DA75D8"/>
    <w:rsid w:val="00DB4ABA"/>
    <w:rsid w:val="00DC046B"/>
    <w:rsid w:val="00DC0E81"/>
    <w:rsid w:val="00DC3179"/>
    <w:rsid w:val="00DD36DE"/>
    <w:rsid w:val="00DD54F7"/>
    <w:rsid w:val="00DE2D5A"/>
    <w:rsid w:val="00DE3388"/>
    <w:rsid w:val="00DE426C"/>
    <w:rsid w:val="00DE77A7"/>
    <w:rsid w:val="00DE7CA0"/>
    <w:rsid w:val="00DF7CEF"/>
    <w:rsid w:val="00E02123"/>
    <w:rsid w:val="00E02D03"/>
    <w:rsid w:val="00E05EBB"/>
    <w:rsid w:val="00E11579"/>
    <w:rsid w:val="00E14900"/>
    <w:rsid w:val="00E15E51"/>
    <w:rsid w:val="00E1619C"/>
    <w:rsid w:val="00E163D8"/>
    <w:rsid w:val="00E218E1"/>
    <w:rsid w:val="00E262AA"/>
    <w:rsid w:val="00E306A0"/>
    <w:rsid w:val="00E343F3"/>
    <w:rsid w:val="00E424C7"/>
    <w:rsid w:val="00E455A0"/>
    <w:rsid w:val="00E52B7B"/>
    <w:rsid w:val="00E60CA0"/>
    <w:rsid w:val="00E6285D"/>
    <w:rsid w:val="00E65CC2"/>
    <w:rsid w:val="00E72F82"/>
    <w:rsid w:val="00E768CA"/>
    <w:rsid w:val="00E81FE3"/>
    <w:rsid w:val="00E820F1"/>
    <w:rsid w:val="00E857B7"/>
    <w:rsid w:val="00E86941"/>
    <w:rsid w:val="00E9711C"/>
    <w:rsid w:val="00EA0CAF"/>
    <w:rsid w:val="00EA1EBA"/>
    <w:rsid w:val="00EB6925"/>
    <w:rsid w:val="00EC0A4F"/>
    <w:rsid w:val="00EC1C9B"/>
    <w:rsid w:val="00ED0784"/>
    <w:rsid w:val="00ED4A43"/>
    <w:rsid w:val="00ED61EC"/>
    <w:rsid w:val="00ED71D1"/>
    <w:rsid w:val="00ED7E4B"/>
    <w:rsid w:val="00EF1A54"/>
    <w:rsid w:val="00F004B1"/>
    <w:rsid w:val="00F02BB1"/>
    <w:rsid w:val="00F15B56"/>
    <w:rsid w:val="00F1646A"/>
    <w:rsid w:val="00F16635"/>
    <w:rsid w:val="00F22AAF"/>
    <w:rsid w:val="00F25120"/>
    <w:rsid w:val="00F27596"/>
    <w:rsid w:val="00F302A6"/>
    <w:rsid w:val="00F318FF"/>
    <w:rsid w:val="00F42F9A"/>
    <w:rsid w:val="00F56225"/>
    <w:rsid w:val="00F77BC9"/>
    <w:rsid w:val="00F807E8"/>
    <w:rsid w:val="00F827C9"/>
    <w:rsid w:val="00F84E03"/>
    <w:rsid w:val="00F86D68"/>
    <w:rsid w:val="00FA2004"/>
    <w:rsid w:val="00FA4ACA"/>
    <w:rsid w:val="00FB6CAE"/>
    <w:rsid w:val="00FC0CE4"/>
    <w:rsid w:val="00FD41E2"/>
    <w:rsid w:val="00FE46B6"/>
    <w:rsid w:val="00FE4ED7"/>
    <w:rsid w:val="00FF7692"/>
    <w:rsid w:val="03B875A5"/>
    <w:rsid w:val="0B914996"/>
    <w:rsid w:val="213F2BB1"/>
    <w:rsid w:val="21E4590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D19C34"/>
  <w15:docId w15:val="{0DDD0335-FD69-43B1-9FC6-55CF2E4F5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FD1"/>
    <w:rPr>
      <w:rFonts w:ascii="Arial" w:hAnsi="Arial" w:cs="Arial"/>
      <w:spacing w:val="20"/>
      <w:sz w:val="28"/>
      <w:szCs w:val="28"/>
      <w:lang w:val="es-ES" w:eastAsia="es-ES"/>
    </w:rPr>
  </w:style>
  <w:style w:type="paragraph" w:styleId="Ttulo1">
    <w:name w:val="heading 1"/>
    <w:basedOn w:val="Normal"/>
    <w:next w:val="Normal"/>
    <w:qFormat/>
    <w:rsid w:val="00922FD1"/>
    <w:pPr>
      <w:keepNext/>
      <w:outlineLvl w:val="0"/>
    </w:pPr>
    <w:rPr>
      <w:b/>
      <w:bCs/>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922FD1"/>
    <w:pPr>
      <w:jc w:val="both"/>
    </w:pPr>
    <w:rPr>
      <w:sz w:val="24"/>
      <w:szCs w:val="24"/>
      <w:lang w:val="es-MX"/>
    </w:rPr>
  </w:style>
  <w:style w:type="paragraph" w:styleId="Ttulo">
    <w:name w:val="Title"/>
    <w:basedOn w:val="Normal"/>
    <w:qFormat/>
    <w:rsid w:val="00922FD1"/>
    <w:pPr>
      <w:jc w:val="center"/>
      <w:outlineLvl w:val="0"/>
    </w:pPr>
    <w:rPr>
      <w:rFonts w:cs="Times New Roman"/>
      <w:b/>
      <w:bCs/>
      <w:spacing w:val="0"/>
      <w:sz w:val="22"/>
      <w:szCs w:val="22"/>
      <w:lang w:val="es-MX"/>
    </w:rPr>
  </w:style>
  <w:style w:type="paragraph" w:styleId="Sangradetextonormal">
    <w:name w:val="Body Text Indent"/>
    <w:basedOn w:val="Normal"/>
    <w:rsid w:val="00922FD1"/>
    <w:pPr>
      <w:keepNext/>
      <w:ind w:left="284" w:hanging="284"/>
      <w:jc w:val="both"/>
    </w:pPr>
    <w:rPr>
      <w:rFonts w:cs="Times New Roman"/>
      <w:sz w:val="20"/>
      <w:szCs w:val="20"/>
      <w:lang w:val="es-MX"/>
    </w:rPr>
  </w:style>
  <w:style w:type="paragraph" w:styleId="Textoindependiente3">
    <w:name w:val="Body Text 3"/>
    <w:basedOn w:val="Normal"/>
    <w:rsid w:val="00922FD1"/>
    <w:pPr>
      <w:jc w:val="both"/>
    </w:pPr>
    <w:rPr>
      <w:rFonts w:cs="Times New Roman"/>
      <w:sz w:val="20"/>
      <w:szCs w:val="20"/>
      <w:lang w:val="es-MX"/>
    </w:rPr>
  </w:style>
  <w:style w:type="paragraph" w:styleId="Piedepgina">
    <w:name w:val="footer"/>
    <w:basedOn w:val="Normal"/>
    <w:link w:val="PiedepginaCar"/>
    <w:rsid w:val="00922FD1"/>
    <w:pPr>
      <w:tabs>
        <w:tab w:val="center" w:pos="4252"/>
        <w:tab w:val="right" w:pos="8504"/>
      </w:tabs>
    </w:pPr>
  </w:style>
  <w:style w:type="character" w:styleId="Nmerodepgina">
    <w:name w:val="page number"/>
    <w:rsid w:val="00922FD1"/>
    <w:rPr>
      <w:rFonts w:cs="Times New Roman"/>
    </w:rPr>
  </w:style>
  <w:style w:type="paragraph" w:styleId="Encabezado">
    <w:name w:val="header"/>
    <w:basedOn w:val="Normal"/>
    <w:link w:val="EncabezadoCar"/>
    <w:rsid w:val="00922FD1"/>
    <w:pPr>
      <w:tabs>
        <w:tab w:val="center" w:pos="4252"/>
        <w:tab w:val="right" w:pos="8504"/>
      </w:tabs>
    </w:pPr>
  </w:style>
  <w:style w:type="character" w:styleId="Refdenotaalpie">
    <w:name w:val="footnote reference"/>
    <w:semiHidden/>
    <w:rsid w:val="00922FD1"/>
    <w:rPr>
      <w:rFonts w:cs="Times New Roman"/>
      <w:vertAlign w:val="superscript"/>
    </w:rPr>
  </w:style>
  <w:style w:type="table" w:styleId="Tablaconcuadrcula">
    <w:name w:val="Table Grid"/>
    <w:basedOn w:val="Tablanormal"/>
    <w:rsid w:val="00922FD1"/>
    <w:rPr>
      <w:rFonts w:ascii="Arial" w:hAnsi="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t">
    <w:name w:val="Normal + 9 pt"/>
    <w:aliases w:val="Sin Expandido / Comprimido"/>
    <w:basedOn w:val="Textoindependiente"/>
    <w:rsid w:val="00922FD1"/>
    <w:pPr>
      <w:numPr>
        <w:numId w:val="2"/>
      </w:numPr>
    </w:pPr>
    <w:rPr>
      <w:spacing w:val="0"/>
      <w:sz w:val="18"/>
      <w:szCs w:val="18"/>
    </w:rPr>
  </w:style>
  <w:style w:type="paragraph" w:styleId="Textodeglobo">
    <w:name w:val="Balloon Text"/>
    <w:basedOn w:val="Normal"/>
    <w:semiHidden/>
    <w:rsid w:val="00855926"/>
    <w:rPr>
      <w:rFonts w:ascii="Tahoma" w:hAnsi="Tahoma" w:cs="Tahoma"/>
      <w:sz w:val="16"/>
      <w:szCs w:val="16"/>
    </w:rPr>
  </w:style>
  <w:style w:type="character" w:styleId="Refdecomentario">
    <w:name w:val="annotation reference"/>
    <w:semiHidden/>
    <w:rsid w:val="006240B6"/>
    <w:rPr>
      <w:sz w:val="16"/>
      <w:szCs w:val="16"/>
    </w:rPr>
  </w:style>
  <w:style w:type="paragraph" w:styleId="Textocomentario">
    <w:name w:val="annotation text"/>
    <w:basedOn w:val="Normal"/>
    <w:semiHidden/>
    <w:rsid w:val="006240B6"/>
    <w:rPr>
      <w:sz w:val="20"/>
      <w:szCs w:val="20"/>
    </w:rPr>
  </w:style>
  <w:style w:type="paragraph" w:styleId="Asuntodelcomentario">
    <w:name w:val="annotation subject"/>
    <w:basedOn w:val="Textocomentario"/>
    <w:next w:val="Textocomentario"/>
    <w:semiHidden/>
    <w:rsid w:val="006240B6"/>
    <w:rPr>
      <w:b/>
      <w:bCs/>
    </w:rPr>
  </w:style>
  <w:style w:type="character" w:customStyle="1" w:styleId="EncabezadoCar">
    <w:name w:val="Encabezado Car"/>
    <w:basedOn w:val="Fuentedeprrafopredeter"/>
    <w:link w:val="Encabezado"/>
    <w:rsid w:val="008917D2"/>
    <w:rPr>
      <w:rFonts w:ascii="Arial" w:hAnsi="Arial" w:cs="Arial"/>
      <w:spacing w:val="20"/>
      <w:sz w:val="28"/>
      <w:szCs w:val="28"/>
      <w:lang w:val="es-ES" w:eastAsia="es-ES"/>
    </w:rPr>
  </w:style>
  <w:style w:type="paragraph" w:styleId="Prrafodelista">
    <w:name w:val="List Paragraph"/>
    <w:basedOn w:val="Normal"/>
    <w:uiPriority w:val="34"/>
    <w:qFormat/>
    <w:rsid w:val="001625E6"/>
    <w:pPr>
      <w:ind w:left="720"/>
      <w:contextualSpacing/>
    </w:pPr>
  </w:style>
  <w:style w:type="character" w:customStyle="1" w:styleId="PiedepginaCar">
    <w:name w:val="Pie de página Car"/>
    <w:basedOn w:val="Fuentedeprrafopredeter"/>
    <w:link w:val="Piedepgina"/>
    <w:rsid w:val="00DE77A7"/>
    <w:rPr>
      <w:rFonts w:ascii="Arial" w:hAnsi="Arial" w:cs="Arial"/>
      <w:spacing w:val="20"/>
      <w:sz w:val="28"/>
      <w:szCs w:val="28"/>
      <w:lang w:val="es-ES" w:eastAsia="es-ES"/>
    </w:rPr>
  </w:style>
  <w:style w:type="paragraph" w:styleId="Revisin">
    <w:name w:val="Revision"/>
    <w:hidden/>
    <w:uiPriority w:val="99"/>
    <w:semiHidden/>
    <w:rsid w:val="00813A49"/>
    <w:rPr>
      <w:rFonts w:ascii="Arial" w:hAnsi="Arial" w:cs="Arial"/>
      <w:spacing w:val="20"/>
      <w:sz w:val="28"/>
      <w:szCs w:val="28"/>
      <w:lang w:val="es-ES" w:eastAsia="es-ES"/>
    </w:rPr>
  </w:style>
  <w:style w:type="character" w:customStyle="1" w:styleId="TextoindependienteCar">
    <w:name w:val="Texto independiente Car"/>
    <w:basedOn w:val="Fuentedeprrafopredeter"/>
    <w:link w:val="Textoindependiente"/>
    <w:rsid w:val="00387AF6"/>
    <w:rPr>
      <w:rFonts w:ascii="Arial" w:hAnsi="Arial" w:cs="Arial"/>
      <w:spacing w:val="20"/>
      <w:sz w:val="24"/>
      <w:szCs w:val="24"/>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363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5A3B2B5BF4D9346AE52374D4516EFA7" ma:contentTypeVersion="4" ma:contentTypeDescription="Create a new document." ma:contentTypeScope="" ma:versionID="4e6c7638c40d9158dc39d376d6fcac9e">
  <xsd:schema xmlns:xsd="http://www.w3.org/2001/XMLSchema" xmlns:xs="http://www.w3.org/2001/XMLSchema" xmlns:p="http://schemas.microsoft.com/office/2006/metadata/properties" xmlns:ns2="d95b0970-5acb-4d2d-9ce8-52a336339375" xmlns:ns3="5d85e57c-973f-4f5f-948f-8972e6e7a9ce" targetNamespace="http://schemas.microsoft.com/office/2006/metadata/properties" ma:root="true" ma:fieldsID="a37618d3bcee1ba8f8e5e06733aa854d" ns2:_="" ns3:_="">
    <xsd:import namespace="d95b0970-5acb-4d2d-9ce8-52a336339375"/>
    <xsd:import namespace="5d85e57c-973f-4f5f-948f-8972e6e7a9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5b0970-5acb-4d2d-9ce8-52a3363393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85e57c-973f-4f5f-948f-8972e6e7a9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7E2E17-C96C-4237-B0AC-577E3CB7AA65}">
  <ds:schemaRefs>
    <ds:schemaRef ds:uri="http://schemas.microsoft.com/sharepoint/v3/contenttype/forms"/>
  </ds:schemaRefs>
</ds:datastoreItem>
</file>

<file path=customXml/itemProps2.xml><?xml version="1.0" encoding="utf-8"?>
<ds:datastoreItem xmlns:ds="http://schemas.openxmlformats.org/officeDocument/2006/customXml" ds:itemID="{D14602EA-148E-40D8-8BF4-0EBEBC0C29F9}">
  <ds:schemaRefs>
    <ds:schemaRef ds:uri="http://schemas.openxmlformats.org/officeDocument/2006/bibliography"/>
  </ds:schemaRefs>
</ds:datastoreItem>
</file>

<file path=customXml/itemProps3.xml><?xml version="1.0" encoding="utf-8"?>
<ds:datastoreItem xmlns:ds="http://schemas.openxmlformats.org/officeDocument/2006/customXml" ds:itemID="{531C84AE-4378-4030-8D1F-701513884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5b0970-5acb-4d2d-9ce8-52a336339375"/>
    <ds:schemaRef ds:uri="5d85e57c-973f-4f5f-948f-8972e6e7a9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CFB155-056A-413C-AF18-5F5C4A517413}">
  <ds:schemaRefs>
    <ds:schemaRef ds:uri="http://schemas.microsoft.com/office/2006/documentManagement/types"/>
    <ds:schemaRef ds:uri="http://schemas.microsoft.com/office/2006/metadata/properties"/>
    <ds:schemaRef ds:uri="d95b0970-5acb-4d2d-9ce8-52a336339375"/>
    <ds:schemaRef ds:uri="http://purl.org/dc/terms/"/>
    <ds:schemaRef ds:uri="http://schemas.openxmlformats.org/package/2006/metadata/core-properties"/>
    <ds:schemaRef ds:uri="http://purl.org/dc/dcmitype/"/>
    <ds:schemaRef ds:uri="http://schemas.microsoft.com/office/infopath/2007/PartnerControls"/>
    <ds:schemaRef ds:uri="5d85e57c-973f-4f5f-948f-8972e6e7a9ce"/>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384</Words>
  <Characters>2048</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CAPITULO XXI: REGLAS APLICABLES A LA GESTIÓN DE LOS RIESGOS DE MERCADO</vt:lpstr>
    </vt:vector>
  </TitlesOfParts>
  <Company>Superfinanciera</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CAPITULO XXI: REGLAS APLICABLES A LA GESTIÓN DE LOS RIESGOS DE MERCADO</dc:title>
  <dc:subject/>
  <dc:creator>Soporte Técnico</dc:creator>
  <cp:keywords/>
  <cp:lastModifiedBy>Gabriel Armando Ospina Garcia</cp:lastModifiedBy>
  <cp:revision>29</cp:revision>
  <cp:lastPrinted>2023-05-16T21:45:00Z</cp:lastPrinted>
  <dcterms:created xsi:type="dcterms:W3CDTF">2023-04-25T22:47:00Z</dcterms:created>
  <dcterms:modified xsi:type="dcterms:W3CDTF">2023-06-30T20:50:00Z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0x01010005A3B2B5BF4D9346AE52374D4516EFA7</vt:lpwstr>
  </property>
</Properties>
</file>